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2269"/>
        <w:gridCol w:w="2279"/>
        <w:gridCol w:w="2254"/>
      </w:tblGrid>
      <w:tr w:rsidR="009F10B5" w14:paraId="3BAA59CC" w14:textId="77777777" w:rsidTr="009F10B5">
        <w:tc>
          <w:tcPr>
            <w:tcW w:w="2826" w:type="dxa"/>
            <w:vAlign w:val="center"/>
          </w:tcPr>
          <w:p w14:paraId="480637CE" w14:textId="0083C23F" w:rsidR="009F10B5" w:rsidRDefault="009F10B5" w:rsidP="009F10B5">
            <w:pPr>
              <w:jc w:val="center"/>
              <w:rPr>
                <w:b/>
                <w:sz w:val="28"/>
                <w:szCs w:val="28"/>
              </w:rPr>
            </w:pPr>
            <w:r>
              <w:rPr>
                <w:b/>
                <w:noProof/>
                <w:sz w:val="28"/>
                <w:szCs w:val="28"/>
              </w:rPr>
              <w:drawing>
                <wp:inline distT="0" distB="0" distL="0" distR="0" wp14:anchorId="59BFA8DA" wp14:editId="31BC5099">
                  <wp:extent cx="1649798" cy="642083"/>
                  <wp:effectExtent l="0" t="0" r="762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VENTI-20-21.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63572" cy="686363"/>
                          </a:xfrm>
                          <a:prstGeom prst="rect">
                            <a:avLst/>
                          </a:prstGeom>
                        </pic:spPr>
                      </pic:pic>
                    </a:graphicData>
                  </a:graphic>
                </wp:inline>
              </w:drawing>
            </w:r>
          </w:p>
        </w:tc>
        <w:tc>
          <w:tcPr>
            <w:tcW w:w="2269" w:type="dxa"/>
            <w:vAlign w:val="center"/>
          </w:tcPr>
          <w:p w14:paraId="3197A943" w14:textId="7CBEA403" w:rsidR="009F10B5" w:rsidRDefault="009F10B5" w:rsidP="009F10B5">
            <w:pPr>
              <w:jc w:val="center"/>
              <w:rPr>
                <w:b/>
                <w:sz w:val="28"/>
                <w:szCs w:val="28"/>
              </w:rPr>
            </w:pPr>
            <w:r>
              <w:rPr>
                <w:b/>
                <w:noProof/>
                <w:sz w:val="28"/>
                <w:szCs w:val="28"/>
              </w:rPr>
              <w:drawing>
                <wp:inline distT="0" distB="0" distL="0" distR="0" wp14:anchorId="38A7148E" wp14:editId="63113A9E">
                  <wp:extent cx="1039568" cy="944540"/>
                  <wp:effectExtent l="0" t="0" r="825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1251" cy="955155"/>
                          </a:xfrm>
                          <a:prstGeom prst="rect">
                            <a:avLst/>
                          </a:prstGeom>
                        </pic:spPr>
                      </pic:pic>
                    </a:graphicData>
                  </a:graphic>
                </wp:inline>
              </w:drawing>
            </w:r>
          </w:p>
        </w:tc>
        <w:tc>
          <w:tcPr>
            <w:tcW w:w="2279" w:type="dxa"/>
            <w:vAlign w:val="center"/>
          </w:tcPr>
          <w:p w14:paraId="2245377F" w14:textId="31F283B3" w:rsidR="009F10B5" w:rsidRDefault="009F10B5" w:rsidP="009F10B5">
            <w:pPr>
              <w:jc w:val="center"/>
              <w:rPr>
                <w:b/>
                <w:sz w:val="28"/>
                <w:szCs w:val="28"/>
              </w:rPr>
            </w:pPr>
            <w:r>
              <w:rPr>
                <w:b/>
                <w:noProof/>
                <w:sz w:val="28"/>
                <w:szCs w:val="28"/>
              </w:rPr>
              <w:drawing>
                <wp:inline distT="0" distB="0" distL="0" distR="0" wp14:anchorId="3FB32585" wp14:editId="023422D9">
                  <wp:extent cx="1074388" cy="707097"/>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9057" cy="716751"/>
                          </a:xfrm>
                          <a:prstGeom prst="rect">
                            <a:avLst/>
                          </a:prstGeom>
                        </pic:spPr>
                      </pic:pic>
                    </a:graphicData>
                  </a:graphic>
                </wp:inline>
              </w:drawing>
            </w:r>
          </w:p>
        </w:tc>
        <w:tc>
          <w:tcPr>
            <w:tcW w:w="2254" w:type="dxa"/>
            <w:vAlign w:val="center"/>
          </w:tcPr>
          <w:p w14:paraId="546ED9E7" w14:textId="306A1E2B" w:rsidR="009F10B5" w:rsidRDefault="009F10B5" w:rsidP="009F10B5">
            <w:pPr>
              <w:jc w:val="center"/>
              <w:rPr>
                <w:b/>
                <w:sz w:val="28"/>
                <w:szCs w:val="28"/>
              </w:rPr>
            </w:pPr>
            <w:r>
              <w:rPr>
                <w:b/>
                <w:noProof/>
                <w:sz w:val="28"/>
                <w:szCs w:val="28"/>
              </w:rPr>
              <w:drawing>
                <wp:inline distT="0" distB="0" distL="0" distR="0" wp14:anchorId="72141669" wp14:editId="0BD9E81C">
                  <wp:extent cx="1007745" cy="1007745"/>
                  <wp:effectExtent l="0" t="0" r="1905" b="190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1808" cy="1021808"/>
                          </a:xfrm>
                          <a:prstGeom prst="rect">
                            <a:avLst/>
                          </a:prstGeom>
                        </pic:spPr>
                      </pic:pic>
                    </a:graphicData>
                  </a:graphic>
                </wp:inline>
              </w:drawing>
            </w:r>
          </w:p>
        </w:tc>
      </w:tr>
    </w:tbl>
    <w:p w14:paraId="47C62A0C" w14:textId="77777777" w:rsidR="00FA3F55" w:rsidRDefault="00FA3F55" w:rsidP="00561441">
      <w:pPr>
        <w:spacing w:after="0"/>
        <w:jc w:val="center"/>
        <w:rPr>
          <w:b/>
          <w:sz w:val="28"/>
          <w:szCs w:val="28"/>
        </w:rPr>
      </w:pPr>
    </w:p>
    <w:p w14:paraId="2BD6065C" w14:textId="1847D758" w:rsidR="00561441" w:rsidRDefault="00561441" w:rsidP="00561441">
      <w:pPr>
        <w:spacing w:after="0"/>
        <w:jc w:val="center"/>
        <w:rPr>
          <w:b/>
          <w:sz w:val="28"/>
          <w:szCs w:val="28"/>
        </w:rPr>
      </w:pPr>
      <w:r w:rsidRPr="00561441">
        <w:rPr>
          <w:b/>
          <w:sz w:val="28"/>
          <w:szCs w:val="28"/>
        </w:rPr>
        <w:t>PIACENZA</w:t>
      </w:r>
    </w:p>
    <w:p w14:paraId="2FAB38FD" w14:textId="40C63A96" w:rsidR="008534E4" w:rsidRDefault="00561441" w:rsidP="00561441">
      <w:pPr>
        <w:spacing w:after="0"/>
        <w:jc w:val="center"/>
        <w:rPr>
          <w:b/>
          <w:sz w:val="28"/>
          <w:szCs w:val="28"/>
        </w:rPr>
      </w:pPr>
      <w:bookmarkStart w:id="0" w:name="_Hlk47979853"/>
      <w:r>
        <w:rPr>
          <w:b/>
          <w:sz w:val="28"/>
          <w:szCs w:val="28"/>
        </w:rPr>
        <w:t xml:space="preserve">10 OTTOBRE </w:t>
      </w:r>
      <w:r w:rsidR="008534E4">
        <w:rPr>
          <w:b/>
          <w:sz w:val="28"/>
          <w:szCs w:val="28"/>
        </w:rPr>
        <w:t>-</w:t>
      </w:r>
      <w:r w:rsidR="00FD34CB">
        <w:rPr>
          <w:b/>
          <w:sz w:val="28"/>
          <w:szCs w:val="28"/>
        </w:rPr>
        <w:t xml:space="preserve"> </w:t>
      </w:r>
      <w:r w:rsidR="008534E4">
        <w:rPr>
          <w:b/>
          <w:sz w:val="28"/>
          <w:szCs w:val="28"/>
        </w:rPr>
        <w:t xml:space="preserve">28 DICEMBRE </w:t>
      </w:r>
      <w:r>
        <w:rPr>
          <w:b/>
          <w:sz w:val="28"/>
          <w:szCs w:val="28"/>
        </w:rPr>
        <w:t>2020</w:t>
      </w:r>
    </w:p>
    <w:p w14:paraId="503A91EB" w14:textId="56EBD084" w:rsidR="00561441" w:rsidRDefault="001572E7" w:rsidP="00561441">
      <w:pPr>
        <w:spacing w:after="0"/>
        <w:jc w:val="center"/>
        <w:rPr>
          <w:b/>
          <w:i/>
          <w:iCs/>
          <w:sz w:val="28"/>
          <w:szCs w:val="28"/>
        </w:rPr>
      </w:pPr>
      <w:bookmarkStart w:id="1" w:name="_Hlk47979802"/>
      <w:bookmarkEnd w:id="0"/>
      <w:r>
        <w:rPr>
          <w:b/>
          <w:i/>
          <w:iCs/>
          <w:sz w:val="28"/>
          <w:szCs w:val="28"/>
        </w:rPr>
        <w:t>PALADINOPIACENZA</w:t>
      </w:r>
      <w:bookmarkEnd w:id="1"/>
    </w:p>
    <w:p w14:paraId="513694B5" w14:textId="77777777" w:rsidR="001572E7" w:rsidRPr="001572E7" w:rsidRDefault="001572E7" w:rsidP="00561441">
      <w:pPr>
        <w:spacing w:after="0"/>
        <w:jc w:val="center"/>
        <w:rPr>
          <w:b/>
          <w:i/>
          <w:iCs/>
          <w:sz w:val="28"/>
          <w:szCs w:val="28"/>
        </w:rPr>
      </w:pPr>
    </w:p>
    <w:p w14:paraId="69F08DD0" w14:textId="0956BE2C" w:rsidR="00561441" w:rsidRPr="00561441" w:rsidRDefault="00561441" w:rsidP="00561441">
      <w:pPr>
        <w:spacing w:after="0"/>
        <w:jc w:val="center"/>
        <w:rPr>
          <w:b/>
          <w:sz w:val="28"/>
          <w:szCs w:val="28"/>
        </w:rPr>
      </w:pPr>
      <w:r w:rsidRPr="00561441">
        <w:rPr>
          <w:b/>
          <w:sz w:val="28"/>
          <w:szCs w:val="28"/>
        </w:rPr>
        <w:t>IN PIAZZA CAVALLI</w:t>
      </w:r>
    </w:p>
    <w:p w14:paraId="04877546" w14:textId="6E9E7D60" w:rsidR="00561441" w:rsidRPr="00561441" w:rsidRDefault="00561441" w:rsidP="00561441">
      <w:pPr>
        <w:spacing w:after="0"/>
        <w:jc w:val="center"/>
        <w:rPr>
          <w:b/>
          <w:sz w:val="28"/>
          <w:szCs w:val="28"/>
        </w:rPr>
      </w:pPr>
      <w:r w:rsidRPr="00561441">
        <w:rPr>
          <w:b/>
          <w:sz w:val="28"/>
          <w:szCs w:val="28"/>
        </w:rPr>
        <w:t>UN INEDITO CONFRONTO</w:t>
      </w:r>
    </w:p>
    <w:p w14:paraId="6E1A3214" w14:textId="108F1AE6" w:rsidR="00561441" w:rsidRPr="00561441" w:rsidRDefault="001863FF" w:rsidP="00561441">
      <w:pPr>
        <w:spacing w:after="0"/>
        <w:jc w:val="center"/>
        <w:rPr>
          <w:b/>
          <w:sz w:val="28"/>
          <w:szCs w:val="28"/>
        </w:rPr>
      </w:pPr>
      <w:r>
        <w:rPr>
          <w:b/>
          <w:sz w:val="28"/>
          <w:szCs w:val="28"/>
        </w:rPr>
        <w:t>TRA</w:t>
      </w:r>
      <w:r w:rsidR="001572E7">
        <w:rPr>
          <w:b/>
          <w:sz w:val="28"/>
          <w:szCs w:val="28"/>
        </w:rPr>
        <w:t xml:space="preserve"> </w:t>
      </w:r>
      <w:r w:rsidR="00561441" w:rsidRPr="00561441">
        <w:rPr>
          <w:b/>
          <w:sz w:val="28"/>
          <w:szCs w:val="28"/>
        </w:rPr>
        <w:t>FRANCESCO MOCHI (1580-1654) E MIMMO PALADINO</w:t>
      </w:r>
    </w:p>
    <w:p w14:paraId="4DBCBC8A" w14:textId="262A86DC" w:rsidR="00561441" w:rsidRDefault="00561441" w:rsidP="00561441">
      <w:pPr>
        <w:spacing w:after="0"/>
        <w:rPr>
          <w:bCs/>
          <w:sz w:val="24"/>
          <w:szCs w:val="24"/>
        </w:rPr>
      </w:pPr>
    </w:p>
    <w:p w14:paraId="35BDEFAE" w14:textId="66B5B457" w:rsidR="00FA3F55" w:rsidRDefault="00C30F9F" w:rsidP="00561441">
      <w:pPr>
        <w:spacing w:after="0"/>
        <w:rPr>
          <w:bCs/>
          <w:sz w:val="24"/>
          <w:szCs w:val="24"/>
        </w:rPr>
      </w:pPr>
      <w:r>
        <w:rPr>
          <w:noProof/>
          <w:sz w:val="24"/>
          <w:szCs w:val="24"/>
        </w:rPr>
        <w:drawing>
          <wp:inline distT="0" distB="0" distL="0" distR="0" wp14:anchorId="47DBAD8B" wp14:editId="6C336E11">
            <wp:extent cx="6122737" cy="408501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a:extLst>
                        <a:ext uri="{28A0092B-C50C-407E-A947-70E740481C1C}">
                          <a14:useLocalDpi xmlns:a14="http://schemas.microsoft.com/office/drawing/2010/main" val="0"/>
                        </a:ext>
                      </a:extLst>
                    </a:blip>
                    <a:stretch>
                      <a:fillRect/>
                    </a:stretch>
                  </pic:blipFill>
                  <pic:spPr>
                    <a:xfrm>
                      <a:off x="0" y="0"/>
                      <a:ext cx="6141419" cy="4097480"/>
                    </a:xfrm>
                    <a:prstGeom prst="rect">
                      <a:avLst/>
                    </a:prstGeom>
                  </pic:spPr>
                </pic:pic>
              </a:graphicData>
            </a:graphic>
          </wp:inline>
        </w:drawing>
      </w:r>
    </w:p>
    <w:p w14:paraId="63D3BA6B" w14:textId="0DCA6DFB" w:rsidR="00C30F9F" w:rsidRPr="00C30F9F" w:rsidRDefault="004101AC" w:rsidP="00C30F9F">
      <w:pPr>
        <w:spacing w:after="0" w:line="276" w:lineRule="auto"/>
        <w:jc w:val="right"/>
        <w:rPr>
          <w:i/>
          <w:iCs/>
          <w:sz w:val="20"/>
          <w:szCs w:val="20"/>
        </w:rPr>
      </w:pPr>
      <w:r>
        <w:rPr>
          <w:i/>
          <w:iCs/>
          <w:sz w:val="20"/>
          <w:szCs w:val="20"/>
        </w:rPr>
        <w:t xml:space="preserve">Foto </w:t>
      </w:r>
      <w:r>
        <w:rPr>
          <w:rFonts w:cstheme="minorHAnsi"/>
          <w:i/>
          <w:iCs/>
          <w:sz w:val="20"/>
          <w:szCs w:val="20"/>
        </w:rPr>
        <w:t>©</w:t>
      </w:r>
      <w:r>
        <w:rPr>
          <w:i/>
          <w:iCs/>
          <w:sz w:val="20"/>
          <w:szCs w:val="20"/>
        </w:rPr>
        <w:t xml:space="preserve"> Lorenzo Palmieri</w:t>
      </w:r>
    </w:p>
    <w:p w14:paraId="7C2E01CE" w14:textId="77777777" w:rsidR="00FA3F55" w:rsidRPr="00561441" w:rsidRDefault="00FA3F55" w:rsidP="00561441">
      <w:pPr>
        <w:spacing w:after="0"/>
        <w:rPr>
          <w:bCs/>
          <w:sz w:val="24"/>
          <w:szCs w:val="24"/>
        </w:rPr>
      </w:pPr>
    </w:p>
    <w:p w14:paraId="07D7C725" w14:textId="0DDE167D" w:rsidR="00561441" w:rsidRPr="001562AD" w:rsidRDefault="00561441" w:rsidP="00FA3F55">
      <w:pPr>
        <w:spacing w:after="0" w:line="276" w:lineRule="auto"/>
        <w:jc w:val="both"/>
        <w:rPr>
          <w:sz w:val="23"/>
          <w:szCs w:val="23"/>
        </w:rPr>
      </w:pPr>
      <w:r w:rsidRPr="001562AD">
        <w:rPr>
          <w:b/>
          <w:sz w:val="23"/>
          <w:szCs w:val="23"/>
        </w:rPr>
        <w:t>Dal 10 ottobre</w:t>
      </w:r>
      <w:r w:rsidR="008534E4" w:rsidRPr="001562AD">
        <w:rPr>
          <w:b/>
          <w:sz w:val="23"/>
          <w:szCs w:val="23"/>
        </w:rPr>
        <w:t xml:space="preserve"> al 28 dicembre</w:t>
      </w:r>
      <w:r w:rsidRPr="001562AD">
        <w:rPr>
          <w:b/>
          <w:sz w:val="23"/>
          <w:szCs w:val="23"/>
        </w:rPr>
        <w:t xml:space="preserve"> 2020, piazza Cavalli, nel cuore di Piacenza</w:t>
      </w:r>
      <w:r w:rsidRPr="001562AD">
        <w:rPr>
          <w:sz w:val="23"/>
          <w:szCs w:val="23"/>
        </w:rPr>
        <w:t>, ospit</w:t>
      </w:r>
      <w:r w:rsidR="004101AC">
        <w:rPr>
          <w:sz w:val="23"/>
          <w:szCs w:val="23"/>
        </w:rPr>
        <w:t>a</w:t>
      </w:r>
      <w:r w:rsidRPr="001562AD">
        <w:rPr>
          <w:sz w:val="23"/>
          <w:szCs w:val="23"/>
        </w:rPr>
        <w:t xml:space="preserve"> </w:t>
      </w:r>
      <w:bookmarkStart w:id="2" w:name="_Hlk47020136"/>
      <w:proofErr w:type="spellStart"/>
      <w:r w:rsidR="00FA3F55" w:rsidRPr="001562AD">
        <w:rPr>
          <w:b/>
          <w:bCs/>
          <w:i/>
          <w:iCs/>
          <w:sz w:val="23"/>
          <w:szCs w:val="23"/>
        </w:rPr>
        <w:t>PaladinoPiacenza</w:t>
      </w:r>
      <w:bookmarkEnd w:id="2"/>
      <w:proofErr w:type="spellEnd"/>
      <w:r w:rsidR="00FA3F55" w:rsidRPr="001562AD">
        <w:rPr>
          <w:sz w:val="23"/>
          <w:szCs w:val="23"/>
        </w:rPr>
        <w:t>, l’iniziativa</w:t>
      </w:r>
      <w:r w:rsidR="001863FF" w:rsidRPr="001562AD">
        <w:rPr>
          <w:sz w:val="23"/>
          <w:szCs w:val="23"/>
        </w:rPr>
        <w:t xml:space="preserve">, curata da Flavio </w:t>
      </w:r>
      <w:proofErr w:type="spellStart"/>
      <w:r w:rsidR="001863FF" w:rsidRPr="001562AD">
        <w:rPr>
          <w:sz w:val="23"/>
          <w:szCs w:val="23"/>
        </w:rPr>
        <w:t>Arensi</w:t>
      </w:r>
      <w:proofErr w:type="spellEnd"/>
      <w:r w:rsidR="00A4209F">
        <w:rPr>
          <w:sz w:val="23"/>
          <w:szCs w:val="23"/>
        </w:rPr>
        <w:t xml:space="preserve"> ed E</w:t>
      </w:r>
      <w:r w:rsidR="00A4209F" w:rsidRPr="00A4209F">
        <w:rPr>
          <w:sz w:val="23"/>
          <w:szCs w:val="23"/>
        </w:rPr>
        <w:t>ugenio</w:t>
      </w:r>
      <w:r w:rsidR="00A4209F">
        <w:rPr>
          <w:sz w:val="23"/>
          <w:szCs w:val="23"/>
        </w:rPr>
        <w:t xml:space="preserve"> G</w:t>
      </w:r>
      <w:r w:rsidR="00A4209F" w:rsidRPr="00A4209F">
        <w:rPr>
          <w:sz w:val="23"/>
          <w:szCs w:val="23"/>
        </w:rPr>
        <w:t>azzola</w:t>
      </w:r>
      <w:r w:rsidR="001863FF" w:rsidRPr="001562AD">
        <w:rPr>
          <w:sz w:val="23"/>
          <w:szCs w:val="23"/>
        </w:rPr>
        <w:t>,</w:t>
      </w:r>
      <w:r w:rsidR="00FA3F55" w:rsidRPr="001562AD">
        <w:rPr>
          <w:sz w:val="23"/>
          <w:szCs w:val="23"/>
        </w:rPr>
        <w:t xml:space="preserve"> che propo</w:t>
      </w:r>
      <w:r w:rsidR="004101AC">
        <w:rPr>
          <w:sz w:val="23"/>
          <w:szCs w:val="23"/>
        </w:rPr>
        <w:t>ne</w:t>
      </w:r>
      <w:r w:rsidR="00FA3F55" w:rsidRPr="001562AD">
        <w:rPr>
          <w:b/>
          <w:bCs/>
          <w:i/>
          <w:iCs/>
          <w:sz w:val="23"/>
          <w:szCs w:val="23"/>
        </w:rPr>
        <w:t xml:space="preserve"> </w:t>
      </w:r>
      <w:r w:rsidRPr="001562AD">
        <w:rPr>
          <w:sz w:val="23"/>
          <w:szCs w:val="23"/>
        </w:rPr>
        <w:t xml:space="preserve">un insolito quanto interessante confronto tra due maestri dell’arte moderna e contemporanea: </w:t>
      </w:r>
      <w:r w:rsidRPr="001562AD">
        <w:rPr>
          <w:b/>
          <w:sz w:val="23"/>
          <w:szCs w:val="23"/>
        </w:rPr>
        <w:t xml:space="preserve">Francesco </w:t>
      </w:r>
      <w:r w:rsidRPr="001562AD">
        <w:rPr>
          <w:b/>
          <w:bCs/>
          <w:sz w:val="23"/>
          <w:szCs w:val="23"/>
        </w:rPr>
        <w:t>Mochi</w:t>
      </w:r>
      <w:r w:rsidRPr="001562AD">
        <w:rPr>
          <w:sz w:val="23"/>
          <w:szCs w:val="23"/>
        </w:rPr>
        <w:t xml:space="preserve"> da Montevarchi (1580-1654) e </w:t>
      </w:r>
      <w:r w:rsidRPr="001562AD">
        <w:rPr>
          <w:b/>
          <w:sz w:val="23"/>
          <w:szCs w:val="23"/>
        </w:rPr>
        <w:t>Mimmo Paladino</w:t>
      </w:r>
      <w:r w:rsidRPr="001562AD">
        <w:rPr>
          <w:sz w:val="23"/>
          <w:szCs w:val="23"/>
        </w:rPr>
        <w:t xml:space="preserve"> (Paduli, BN, 1948). </w:t>
      </w:r>
    </w:p>
    <w:p w14:paraId="273D6F30" w14:textId="77777777" w:rsidR="00FA3F55" w:rsidRPr="001562AD" w:rsidRDefault="00FA3F55" w:rsidP="00FA3F55">
      <w:pPr>
        <w:spacing w:after="0" w:line="276" w:lineRule="auto"/>
        <w:jc w:val="both"/>
        <w:rPr>
          <w:sz w:val="23"/>
          <w:szCs w:val="23"/>
        </w:rPr>
      </w:pPr>
    </w:p>
    <w:p w14:paraId="7BFF9095" w14:textId="2C52CFA6" w:rsidR="00561441" w:rsidRPr="001562AD" w:rsidRDefault="00561441" w:rsidP="00FA3F55">
      <w:pPr>
        <w:spacing w:after="0" w:line="276" w:lineRule="auto"/>
        <w:jc w:val="both"/>
        <w:rPr>
          <w:sz w:val="23"/>
          <w:szCs w:val="23"/>
        </w:rPr>
      </w:pPr>
      <w:r w:rsidRPr="001562AD">
        <w:rPr>
          <w:sz w:val="23"/>
          <w:szCs w:val="23"/>
        </w:rPr>
        <w:t>Le statue equestri in bronzo di Alessandro e Ranuccio I Farnese</w:t>
      </w:r>
      <w:r w:rsidR="001863FF" w:rsidRPr="001562AD">
        <w:rPr>
          <w:sz w:val="23"/>
          <w:szCs w:val="23"/>
        </w:rPr>
        <w:t>, realizzate tra il 1612 e il 1628</w:t>
      </w:r>
      <w:r w:rsidRPr="001562AD">
        <w:rPr>
          <w:sz w:val="23"/>
          <w:szCs w:val="23"/>
        </w:rPr>
        <w:t xml:space="preserve">, </w:t>
      </w:r>
      <w:r w:rsidR="00FA3F55" w:rsidRPr="001562AD">
        <w:rPr>
          <w:sz w:val="23"/>
          <w:szCs w:val="23"/>
        </w:rPr>
        <w:t xml:space="preserve">capolavoro indiscusso della statuaria barocca e </w:t>
      </w:r>
      <w:r w:rsidRPr="001562AD">
        <w:rPr>
          <w:sz w:val="23"/>
          <w:szCs w:val="23"/>
        </w:rPr>
        <w:t>uno dei simboli di Piacenza, dialog</w:t>
      </w:r>
      <w:r w:rsidR="004101AC">
        <w:rPr>
          <w:sz w:val="23"/>
          <w:szCs w:val="23"/>
        </w:rPr>
        <w:t>ano</w:t>
      </w:r>
      <w:r w:rsidRPr="001562AD">
        <w:rPr>
          <w:sz w:val="23"/>
          <w:szCs w:val="23"/>
        </w:rPr>
        <w:t xml:space="preserve"> con un’installazione di grandi </w:t>
      </w:r>
      <w:r w:rsidRPr="001562AD">
        <w:rPr>
          <w:sz w:val="23"/>
          <w:szCs w:val="23"/>
        </w:rPr>
        <w:lastRenderedPageBreak/>
        <w:t>dimensioni realizzata appositamente dall’autore campano, tra i più riconosciuti esponenti dell’arte italiana a livello internazionale.</w:t>
      </w:r>
    </w:p>
    <w:p w14:paraId="1CAF7B2F" w14:textId="77777777" w:rsidR="001863FF" w:rsidRPr="001562AD" w:rsidRDefault="001863FF" w:rsidP="00FA3F55">
      <w:pPr>
        <w:spacing w:after="0" w:line="276" w:lineRule="auto"/>
        <w:jc w:val="both"/>
        <w:rPr>
          <w:sz w:val="23"/>
          <w:szCs w:val="23"/>
        </w:rPr>
      </w:pPr>
    </w:p>
    <w:p w14:paraId="36D9EDC0" w14:textId="4DD69D66" w:rsidR="002A2158" w:rsidRDefault="001863FF" w:rsidP="00FA3F55">
      <w:pPr>
        <w:spacing w:after="0" w:line="276" w:lineRule="auto"/>
        <w:jc w:val="both"/>
        <w:rPr>
          <w:sz w:val="23"/>
          <w:szCs w:val="23"/>
        </w:rPr>
      </w:pPr>
      <w:proofErr w:type="spellStart"/>
      <w:r w:rsidRPr="001562AD">
        <w:rPr>
          <w:i/>
          <w:iCs/>
          <w:sz w:val="23"/>
          <w:szCs w:val="23"/>
        </w:rPr>
        <w:t>PaladinoPiacenza</w:t>
      </w:r>
      <w:proofErr w:type="spellEnd"/>
      <w:r w:rsidR="00ED218B" w:rsidRPr="001562AD">
        <w:rPr>
          <w:sz w:val="23"/>
          <w:szCs w:val="23"/>
        </w:rPr>
        <w:t xml:space="preserve"> </w:t>
      </w:r>
      <w:r w:rsidR="00561441" w:rsidRPr="001562AD">
        <w:rPr>
          <w:sz w:val="23"/>
          <w:szCs w:val="23"/>
        </w:rPr>
        <w:t xml:space="preserve">è parte del programma di </w:t>
      </w:r>
      <w:r w:rsidR="00561441" w:rsidRPr="001562AD">
        <w:rPr>
          <w:b/>
          <w:i/>
          <w:iCs/>
          <w:sz w:val="23"/>
          <w:szCs w:val="23"/>
        </w:rPr>
        <w:t>Piacenza 2020</w:t>
      </w:r>
      <w:r w:rsidR="00D76765" w:rsidRPr="001562AD">
        <w:rPr>
          <w:b/>
          <w:i/>
          <w:iCs/>
          <w:sz w:val="23"/>
          <w:szCs w:val="23"/>
        </w:rPr>
        <w:t>/</w:t>
      </w:r>
      <w:r w:rsidR="00561441" w:rsidRPr="001562AD">
        <w:rPr>
          <w:b/>
          <w:i/>
          <w:iCs/>
          <w:sz w:val="23"/>
          <w:szCs w:val="23"/>
        </w:rPr>
        <w:t>21</w:t>
      </w:r>
      <w:r w:rsidR="00561441" w:rsidRPr="001562AD">
        <w:rPr>
          <w:sz w:val="23"/>
          <w:szCs w:val="23"/>
        </w:rPr>
        <w:t xml:space="preserve"> promosso da un comitato composto dal Comune di Piacenza, dalla Fondazione di Piacenza e Vigevano, dalla Diocesi Piacenza-Bobbio, dalla Camera di Commercio di Piacenza, in linea con il tema “Crocevia di culture”, con cui si è candidata al titolo di capitale italiana della cultura.</w:t>
      </w:r>
    </w:p>
    <w:p w14:paraId="3D614299" w14:textId="5744BAAD" w:rsidR="007F735C" w:rsidRDefault="007F735C" w:rsidP="00FA3F55">
      <w:pPr>
        <w:spacing w:after="0" w:line="276" w:lineRule="auto"/>
        <w:jc w:val="both"/>
        <w:rPr>
          <w:sz w:val="23"/>
          <w:szCs w:val="23"/>
        </w:rPr>
      </w:pPr>
    </w:p>
    <w:p w14:paraId="0B3A829C" w14:textId="32CDB069" w:rsidR="007F735C" w:rsidRPr="007F735C" w:rsidRDefault="007F735C" w:rsidP="007F735C">
      <w:pPr>
        <w:spacing w:after="0" w:line="276" w:lineRule="auto"/>
        <w:jc w:val="both"/>
        <w:rPr>
          <w:bCs/>
          <w:sz w:val="23"/>
          <w:szCs w:val="23"/>
        </w:rPr>
      </w:pPr>
      <w:r>
        <w:rPr>
          <w:bCs/>
          <w:sz w:val="23"/>
          <w:szCs w:val="23"/>
        </w:rPr>
        <w:t>“</w:t>
      </w:r>
      <w:r w:rsidRPr="007F735C">
        <w:rPr>
          <w:bCs/>
          <w:sz w:val="23"/>
          <w:szCs w:val="23"/>
        </w:rPr>
        <w:t>L’arte di oggi</w:t>
      </w:r>
      <w:r>
        <w:rPr>
          <w:bCs/>
          <w:sz w:val="23"/>
          <w:szCs w:val="23"/>
        </w:rPr>
        <w:t xml:space="preserve"> – </w:t>
      </w:r>
      <w:r w:rsidRPr="007F735C">
        <w:rPr>
          <w:b/>
          <w:sz w:val="23"/>
          <w:szCs w:val="23"/>
        </w:rPr>
        <w:t>afferma Massimo Toscani</w:t>
      </w:r>
      <w:r>
        <w:rPr>
          <w:bCs/>
          <w:sz w:val="23"/>
          <w:szCs w:val="23"/>
        </w:rPr>
        <w:t>, Presidente della Fondazione di Piacenza e Vigevano -</w:t>
      </w:r>
      <w:r w:rsidRPr="007F735C">
        <w:rPr>
          <w:bCs/>
          <w:sz w:val="23"/>
          <w:szCs w:val="23"/>
        </w:rPr>
        <w:t>, quella che per comodo chiamiamo sempre “contemporanea”, trova a mio avviso il suo compimento critico e la sua affermazione culturale quando è posta in linea – se non direttamente a confronto – con le opere d’arte delle epoche passate, autorevoli testimoni e nostri interlocutori. Da questa convinzione è nata l’idea di “</w:t>
      </w:r>
      <w:proofErr w:type="spellStart"/>
      <w:r w:rsidRPr="007F735C">
        <w:rPr>
          <w:bCs/>
          <w:sz w:val="23"/>
          <w:szCs w:val="23"/>
        </w:rPr>
        <w:t>PaladinoPiacenza</w:t>
      </w:r>
      <w:proofErr w:type="spellEnd"/>
      <w:r w:rsidRPr="007F735C">
        <w:rPr>
          <w:bCs/>
          <w:sz w:val="23"/>
          <w:szCs w:val="23"/>
        </w:rPr>
        <w:t>”, vale a dire di chiedere al maestro Mimmo Paladino di immaginare un’opera che si ponesse in dialogo con i monumenti equestri farnesiani di Francesco Mochi</w:t>
      </w:r>
      <w:r>
        <w:rPr>
          <w:bCs/>
          <w:sz w:val="23"/>
          <w:szCs w:val="23"/>
        </w:rPr>
        <w:t>”</w:t>
      </w:r>
      <w:r w:rsidRPr="007F735C">
        <w:rPr>
          <w:bCs/>
          <w:sz w:val="23"/>
          <w:szCs w:val="23"/>
        </w:rPr>
        <w:t>.</w:t>
      </w:r>
    </w:p>
    <w:p w14:paraId="02BA698D" w14:textId="7421F025" w:rsidR="007F735C" w:rsidRPr="001562AD" w:rsidRDefault="007F735C" w:rsidP="007F735C">
      <w:pPr>
        <w:spacing w:after="0" w:line="276" w:lineRule="auto"/>
        <w:jc w:val="both"/>
        <w:rPr>
          <w:sz w:val="23"/>
          <w:szCs w:val="23"/>
        </w:rPr>
      </w:pPr>
      <w:r>
        <w:rPr>
          <w:bCs/>
          <w:sz w:val="23"/>
          <w:szCs w:val="23"/>
        </w:rPr>
        <w:t>“</w:t>
      </w:r>
      <w:r w:rsidRPr="007F735C">
        <w:rPr>
          <w:bCs/>
          <w:sz w:val="23"/>
          <w:szCs w:val="23"/>
        </w:rPr>
        <w:t>Credo che tutti siano d’accordo</w:t>
      </w:r>
      <w:r>
        <w:rPr>
          <w:bCs/>
          <w:sz w:val="23"/>
          <w:szCs w:val="23"/>
        </w:rPr>
        <w:t xml:space="preserve"> – prosegue Massimo Toscani -</w:t>
      </w:r>
      <w:r w:rsidRPr="007F735C">
        <w:rPr>
          <w:bCs/>
          <w:sz w:val="23"/>
          <w:szCs w:val="23"/>
        </w:rPr>
        <w:t xml:space="preserve"> nel considerare i “nostri </w:t>
      </w:r>
      <w:r w:rsidRPr="007F735C">
        <w:rPr>
          <w:bCs/>
          <w:i/>
          <w:iCs/>
          <w:sz w:val="23"/>
          <w:szCs w:val="23"/>
        </w:rPr>
        <w:t>Cavalli</w:t>
      </w:r>
      <w:r w:rsidRPr="007F735C">
        <w:rPr>
          <w:bCs/>
          <w:sz w:val="23"/>
          <w:szCs w:val="23"/>
        </w:rPr>
        <w:t>” il complesso di maggiore rilievo del patrimonio artistico di Piacenza. È un’opera che non ha eguali nel mondo e costituisce, a buona ragione, un altro primato italiano, oltre che identificare la città a partire dalla sua piazza principale: la piazza dei Cavalli, appunto, piazza del potere civico contrapposta alla vicina (e lontana) piazza del Duomo, sede del potere religioso, il quale, nella nostra città, non è mai stato secondo a quello politico</w:t>
      </w:r>
      <w:r>
        <w:rPr>
          <w:bCs/>
          <w:sz w:val="23"/>
          <w:szCs w:val="23"/>
        </w:rPr>
        <w:t>”</w:t>
      </w:r>
      <w:r w:rsidRPr="007F735C">
        <w:rPr>
          <w:bCs/>
          <w:sz w:val="23"/>
          <w:szCs w:val="23"/>
        </w:rPr>
        <w:t>.</w:t>
      </w:r>
    </w:p>
    <w:p w14:paraId="73D9A83D" w14:textId="5506BA72" w:rsidR="00561441" w:rsidRDefault="00561441" w:rsidP="00FA3F55">
      <w:pPr>
        <w:spacing w:after="0" w:line="276" w:lineRule="auto"/>
        <w:jc w:val="both"/>
        <w:rPr>
          <w:sz w:val="23"/>
          <w:szCs w:val="23"/>
        </w:rPr>
      </w:pPr>
    </w:p>
    <w:p w14:paraId="7E2B7CC1" w14:textId="33888D30" w:rsidR="007F735C" w:rsidRDefault="007F735C" w:rsidP="00FA3F55">
      <w:pPr>
        <w:spacing w:after="0" w:line="276" w:lineRule="auto"/>
        <w:jc w:val="both"/>
        <w:rPr>
          <w:sz w:val="23"/>
          <w:szCs w:val="23"/>
        </w:rPr>
      </w:pPr>
      <w:r>
        <w:rPr>
          <w:sz w:val="23"/>
          <w:szCs w:val="23"/>
        </w:rPr>
        <w:t>“</w:t>
      </w:r>
      <w:r w:rsidRPr="007E125A">
        <w:rPr>
          <w:bCs/>
          <w:sz w:val="24"/>
          <w:szCs w:val="24"/>
        </w:rPr>
        <w:t>Il dialogo come confronto e come strumento di crescita</w:t>
      </w:r>
      <w:r>
        <w:rPr>
          <w:bCs/>
          <w:sz w:val="24"/>
          <w:szCs w:val="24"/>
        </w:rPr>
        <w:t xml:space="preserve"> – </w:t>
      </w:r>
      <w:r w:rsidRPr="007F735C">
        <w:rPr>
          <w:b/>
          <w:sz w:val="24"/>
          <w:szCs w:val="24"/>
        </w:rPr>
        <w:t>dichiara Patrizia Barbieri</w:t>
      </w:r>
      <w:r>
        <w:rPr>
          <w:bCs/>
          <w:sz w:val="24"/>
          <w:szCs w:val="24"/>
        </w:rPr>
        <w:t>, sindaco di Piacenza</w:t>
      </w:r>
      <w:r w:rsidRPr="007E125A">
        <w:rPr>
          <w:bCs/>
          <w:sz w:val="24"/>
          <w:szCs w:val="24"/>
        </w:rPr>
        <w:t>. L’installazione dell’artista</w:t>
      </w:r>
      <w:r>
        <w:rPr>
          <w:bCs/>
          <w:sz w:val="24"/>
          <w:szCs w:val="24"/>
        </w:rPr>
        <w:t xml:space="preserve"> </w:t>
      </w:r>
      <w:r w:rsidRPr="007E125A">
        <w:rPr>
          <w:bCs/>
          <w:sz w:val="24"/>
          <w:szCs w:val="24"/>
        </w:rPr>
        <w:t xml:space="preserve">Mimmo Paladino, con la curatela di Flavio </w:t>
      </w:r>
      <w:proofErr w:type="spellStart"/>
      <w:r w:rsidRPr="007E125A">
        <w:rPr>
          <w:bCs/>
          <w:sz w:val="24"/>
          <w:szCs w:val="24"/>
        </w:rPr>
        <w:t>Arensi</w:t>
      </w:r>
      <w:proofErr w:type="spellEnd"/>
      <w:r>
        <w:rPr>
          <w:bCs/>
          <w:sz w:val="24"/>
          <w:szCs w:val="24"/>
        </w:rPr>
        <w:t xml:space="preserve"> ed Eugenio Gazzola</w:t>
      </w:r>
      <w:r w:rsidRPr="007E125A">
        <w:rPr>
          <w:bCs/>
          <w:sz w:val="24"/>
          <w:szCs w:val="24"/>
        </w:rPr>
        <w:t>, che trova spazio nel cuore</w:t>
      </w:r>
      <w:r>
        <w:rPr>
          <w:bCs/>
          <w:sz w:val="24"/>
          <w:szCs w:val="24"/>
        </w:rPr>
        <w:t xml:space="preserve"> </w:t>
      </w:r>
      <w:r w:rsidRPr="007E125A">
        <w:rPr>
          <w:bCs/>
          <w:sz w:val="24"/>
          <w:szCs w:val="24"/>
        </w:rPr>
        <w:t>di Piacenza, in quella piazza dei Cavalli che è luogo simbolo e antica agorà della nostra</w:t>
      </w:r>
      <w:r>
        <w:rPr>
          <w:bCs/>
          <w:sz w:val="24"/>
          <w:szCs w:val="24"/>
        </w:rPr>
        <w:t xml:space="preserve"> </w:t>
      </w:r>
      <w:r w:rsidRPr="007E125A">
        <w:rPr>
          <w:bCs/>
          <w:sz w:val="24"/>
          <w:szCs w:val="24"/>
        </w:rPr>
        <w:t>città, ha nel visivo e diretto confronto con le statue equestri di Alessandro e Ranuccio</w:t>
      </w:r>
      <w:r>
        <w:rPr>
          <w:bCs/>
          <w:sz w:val="24"/>
          <w:szCs w:val="24"/>
        </w:rPr>
        <w:t xml:space="preserve"> </w:t>
      </w:r>
      <w:r w:rsidRPr="007E125A">
        <w:rPr>
          <w:bCs/>
          <w:sz w:val="24"/>
          <w:szCs w:val="24"/>
        </w:rPr>
        <w:t>Farnese del maestro Francesco Mochi una delle più concrete espressioni di quel</w:t>
      </w:r>
      <w:r>
        <w:rPr>
          <w:bCs/>
          <w:sz w:val="24"/>
          <w:szCs w:val="24"/>
        </w:rPr>
        <w:t xml:space="preserve"> </w:t>
      </w:r>
      <w:r w:rsidRPr="007E125A">
        <w:rPr>
          <w:bCs/>
          <w:sz w:val="24"/>
          <w:szCs w:val="24"/>
        </w:rPr>
        <w:t>concetto di “Crocevia di Culture” che abbiamo voluto proporre come titolo e profonda</w:t>
      </w:r>
      <w:r>
        <w:rPr>
          <w:bCs/>
          <w:sz w:val="24"/>
          <w:szCs w:val="24"/>
        </w:rPr>
        <w:t xml:space="preserve"> </w:t>
      </w:r>
      <w:r w:rsidRPr="007E125A">
        <w:rPr>
          <w:bCs/>
          <w:sz w:val="24"/>
          <w:szCs w:val="24"/>
        </w:rPr>
        <w:t>essenza del ricco calendario di iniziative culturali e artistiche legate a Piacenza</w:t>
      </w:r>
      <w:r>
        <w:rPr>
          <w:bCs/>
          <w:sz w:val="24"/>
          <w:szCs w:val="24"/>
        </w:rPr>
        <w:t xml:space="preserve"> </w:t>
      </w:r>
      <w:r w:rsidRPr="007E125A">
        <w:rPr>
          <w:bCs/>
          <w:sz w:val="24"/>
          <w:szCs w:val="24"/>
        </w:rPr>
        <w:t>2020-2021. Un crocevia di culture che da sempre ha caratterizzato il nostro territorio</w:t>
      </w:r>
      <w:r>
        <w:rPr>
          <w:bCs/>
          <w:sz w:val="24"/>
          <w:szCs w:val="24"/>
        </w:rPr>
        <w:t xml:space="preserve"> </w:t>
      </w:r>
      <w:r w:rsidRPr="007E125A">
        <w:rPr>
          <w:bCs/>
          <w:sz w:val="24"/>
          <w:szCs w:val="24"/>
        </w:rPr>
        <w:t>per divenire strumento di arricchimento e di crescita; un cammino che dobbiamo</w:t>
      </w:r>
      <w:r>
        <w:rPr>
          <w:bCs/>
          <w:sz w:val="24"/>
          <w:szCs w:val="24"/>
        </w:rPr>
        <w:t xml:space="preserve"> </w:t>
      </w:r>
      <w:r w:rsidRPr="007E125A">
        <w:rPr>
          <w:bCs/>
          <w:sz w:val="24"/>
          <w:szCs w:val="24"/>
        </w:rPr>
        <w:t>percorrere con sempre maggiore convinzione</w:t>
      </w:r>
      <w:r>
        <w:rPr>
          <w:bCs/>
          <w:sz w:val="24"/>
          <w:szCs w:val="24"/>
        </w:rPr>
        <w:t>”</w:t>
      </w:r>
      <w:r w:rsidRPr="007E125A">
        <w:rPr>
          <w:bCs/>
          <w:sz w:val="24"/>
          <w:szCs w:val="24"/>
        </w:rPr>
        <w:t>.</w:t>
      </w:r>
    </w:p>
    <w:p w14:paraId="6068349E" w14:textId="77777777" w:rsidR="007F735C" w:rsidRPr="001562AD" w:rsidRDefault="007F735C" w:rsidP="00FA3F55">
      <w:pPr>
        <w:spacing w:after="0" w:line="276" w:lineRule="auto"/>
        <w:jc w:val="both"/>
        <w:rPr>
          <w:sz w:val="23"/>
          <w:szCs w:val="23"/>
        </w:rPr>
      </w:pPr>
    </w:p>
    <w:p w14:paraId="388D9300" w14:textId="7A96CC9B" w:rsidR="00561441" w:rsidRPr="001562AD" w:rsidRDefault="001572E7" w:rsidP="00FA3F55">
      <w:pPr>
        <w:spacing w:after="0" w:line="276" w:lineRule="auto"/>
        <w:jc w:val="both"/>
        <w:rPr>
          <w:sz w:val="23"/>
          <w:szCs w:val="23"/>
        </w:rPr>
      </w:pPr>
      <w:r w:rsidRPr="001562AD">
        <w:rPr>
          <w:b/>
          <w:bCs/>
          <w:sz w:val="23"/>
          <w:szCs w:val="23"/>
        </w:rPr>
        <w:t>L’intervento di Mimmo Paladino consiste in una installazione monumentale</w:t>
      </w:r>
      <w:r w:rsidRPr="001562AD">
        <w:rPr>
          <w:sz w:val="23"/>
          <w:szCs w:val="23"/>
        </w:rPr>
        <w:t xml:space="preserve"> collocata al centro di piazza Cavalli in posizione equidistante tra i due monumenti equestri di Francesco Mochi ed è </w:t>
      </w:r>
      <w:r w:rsidRPr="001562AD">
        <w:rPr>
          <w:b/>
          <w:bCs/>
          <w:sz w:val="23"/>
          <w:szCs w:val="23"/>
        </w:rPr>
        <w:t>composta da 18 sculture in vetroresina</w:t>
      </w:r>
      <w:r w:rsidR="005A04C4" w:rsidRPr="001562AD">
        <w:rPr>
          <w:sz w:val="23"/>
          <w:szCs w:val="23"/>
        </w:rPr>
        <w:t>, poste su una base quadrangolare di dodici metri.</w:t>
      </w:r>
    </w:p>
    <w:p w14:paraId="685E1C67" w14:textId="2FB2FB65" w:rsidR="001572E7" w:rsidRPr="001562AD" w:rsidRDefault="001572E7" w:rsidP="00FA3F55">
      <w:pPr>
        <w:spacing w:after="0" w:line="276" w:lineRule="auto"/>
        <w:jc w:val="both"/>
        <w:rPr>
          <w:sz w:val="23"/>
          <w:szCs w:val="23"/>
        </w:rPr>
      </w:pPr>
      <w:r w:rsidRPr="001562AD">
        <w:rPr>
          <w:sz w:val="23"/>
          <w:szCs w:val="23"/>
        </w:rPr>
        <w:t xml:space="preserve">Il soggetto dell’opera utilizza l’icona tipicamente </w:t>
      </w:r>
      <w:proofErr w:type="spellStart"/>
      <w:r w:rsidRPr="001562AD">
        <w:rPr>
          <w:sz w:val="23"/>
          <w:szCs w:val="23"/>
        </w:rPr>
        <w:t>paladiniana</w:t>
      </w:r>
      <w:proofErr w:type="spellEnd"/>
      <w:r w:rsidRPr="001562AD">
        <w:rPr>
          <w:sz w:val="23"/>
          <w:szCs w:val="23"/>
        </w:rPr>
        <w:t xml:space="preserve"> di un cavallo ridisegnato a partire da un modello funerario di origine etrusca che, a seconda dei contesti, si arricchisce di risonanze omeriche, rurali, cortesi, militari.</w:t>
      </w:r>
    </w:p>
    <w:p w14:paraId="7D748B0F" w14:textId="77777777" w:rsidR="001572E7" w:rsidRPr="001562AD" w:rsidRDefault="001572E7" w:rsidP="00FA3F55">
      <w:pPr>
        <w:spacing w:after="0" w:line="276" w:lineRule="auto"/>
        <w:jc w:val="both"/>
        <w:rPr>
          <w:sz w:val="23"/>
          <w:szCs w:val="23"/>
        </w:rPr>
      </w:pPr>
      <w:r w:rsidRPr="001562AD">
        <w:rPr>
          <w:sz w:val="23"/>
          <w:szCs w:val="23"/>
        </w:rPr>
        <w:t>Il cavallo è dato come elemento formale di passaggio tra mondo antico e mondo moderno, oltre che come luogo di incontro e scontro tra le civiltà di Oriente e Occidente.</w:t>
      </w:r>
    </w:p>
    <w:p w14:paraId="7B07B103" w14:textId="0C15C317" w:rsidR="001572E7" w:rsidRPr="001562AD" w:rsidRDefault="001572E7" w:rsidP="00FA3F55">
      <w:pPr>
        <w:spacing w:after="0" w:line="276" w:lineRule="auto"/>
        <w:jc w:val="both"/>
        <w:rPr>
          <w:sz w:val="23"/>
          <w:szCs w:val="23"/>
        </w:rPr>
      </w:pPr>
      <w:r w:rsidRPr="001562AD">
        <w:rPr>
          <w:sz w:val="23"/>
          <w:szCs w:val="23"/>
        </w:rPr>
        <w:t xml:space="preserve">Nel caso di </w:t>
      </w:r>
      <w:bookmarkStart w:id="3" w:name="_Hlk49950199"/>
      <w:proofErr w:type="spellStart"/>
      <w:r w:rsidRPr="001562AD">
        <w:rPr>
          <w:i/>
          <w:sz w:val="23"/>
          <w:szCs w:val="23"/>
        </w:rPr>
        <w:t>PaladinoPiacenza</w:t>
      </w:r>
      <w:bookmarkEnd w:id="3"/>
      <w:proofErr w:type="spellEnd"/>
      <w:r w:rsidRPr="001562AD">
        <w:rPr>
          <w:sz w:val="23"/>
          <w:szCs w:val="23"/>
        </w:rPr>
        <w:t xml:space="preserve"> è evidente la volontà di interloquire con i monumenti farnesiani che danno il nome alla piazza centrale della città, opponendo al fasto delle sculture del Mochi il rigore delle forme stilizzate</w:t>
      </w:r>
      <w:r w:rsidR="00ED218B" w:rsidRPr="001562AD">
        <w:rPr>
          <w:sz w:val="23"/>
          <w:szCs w:val="23"/>
        </w:rPr>
        <w:t xml:space="preserve"> di Paladino</w:t>
      </w:r>
      <w:r w:rsidRPr="001562AD">
        <w:rPr>
          <w:sz w:val="23"/>
          <w:szCs w:val="23"/>
        </w:rPr>
        <w:t>.</w:t>
      </w:r>
    </w:p>
    <w:p w14:paraId="592B9F97" w14:textId="063449ED" w:rsidR="00FA3F55" w:rsidRPr="001562AD" w:rsidRDefault="00FA3F55" w:rsidP="00FA3F55">
      <w:pPr>
        <w:spacing w:after="0" w:line="276" w:lineRule="auto"/>
        <w:jc w:val="both"/>
        <w:rPr>
          <w:sz w:val="23"/>
          <w:szCs w:val="23"/>
        </w:rPr>
      </w:pPr>
    </w:p>
    <w:p w14:paraId="288F0818" w14:textId="6F8E3734" w:rsidR="005A04C4" w:rsidRPr="001562AD" w:rsidRDefault="005A04C4" w:rsidP="00FA3F55">
      <w:pPr>
        <w:spacing w:after="0" w:line="276" w:lineRule="auto"/>
        <w:jc w:val="both"/>
        <w:rPr>
          <w:sz w:val="23"/>
          <w:szCs w:val="23"/>
        </w:rPr>
      </w:pPr>
      <w:r w:rsidRPr="001562AD">
        <w:rPr>
          <w:sz w:val="23"/>
          <w:szCs w:val="23"/>
        </w:rPr>
        <w:lastRenderedPageBreak/>
        <w:t>“Ancora una volta</w:t>
      </w:r>
      <w:r w:rsidR="007F735C">
        <w:rPr>
          <w:sz w:val="23"/>
          <w:szCs w:val="23"/>
        </w:rPr>
        <w:t xml:space="preserve"> -</w:t>
      </w:r>
      <w:r w:rsidRPr="001562AD">
        <w:rPr>
          <w:sz w:val="23"/>
          <w:szCs w:val="23"/>
        </w:rPr>
        <w:t xml:space="preserve"> </w:t>
      </w:r>
      <w:r w:rsidR="007F735C" w:rsidRPr="007F735C">
        <w:rPr>
          <w:b/>
          <w:bCs/>
          <w:sz w:val="23"/>
          <w:szCs w:val="23"/>
        </w:rPr>
        <w:t>ricorda</w:t>
      </w:r>
      <w:r w:rsidRPr="007F735C">
        <w:rPr>
          <w:b/>
          <w:bCs/>
          <w:sz w:val="23"/>
          <w:szCs w:val="23"/>
        </w:rPr>
        <w:t xml:space="preserve"> Flavio </w:t>
      </w:r>
      <w:proofErr w:type="spellStart"/>
      <w:r w:rsidRPr="007F735C">
        <w:rPr>
          <w:b/>
          <w:bCs/>
          <w:sz w:val="23"/>
          <w:szCs w:val="23"/>
        </w:rPr>
        <w:t>Arensi</w:t>
      </w:r>
      <w:proofErr w:type="spellEnd"/>
      <w:r w:rsidRPr="001562AD">
        <w:rPr>
          <w:sz w:val="23"/>
          <w:szCs w:val="23"/>
        </w:rPr>
        <w:t xml:space="preserve"> - Paladino dimostra di essere in grado d’intervenire in spazi complessi in cui la storia si esibisce come accumulo armonioso e dove l’opera d’arte contemporanea diventa luogo d’interconnessione, nella propria capacità di creare un cortocircuito visivo e culturale del tutto autonomo. È, infatti, una caratteristica precipua del linguaggio di Paladino riuscire a cogliere i motivi generali che connotano l’ambiente, servendosene in maniera libera e autosufficiente, per edificare un nuovo racconto per immagini”. </w:t>
      </w:r>
    </w:p>
    <w:p w14:paraId="1F04C711" w14:textId="39D44291" w:rsidR="005A04C4" w:rsidRPr="001562AD" w:rsidRDefault="005A04C4" w:rsidP="00FA3F55">
      <w:pPr>
        <w:spacing w:after="0" w:line="276" w:lineRule="auto"/>
        <w:jc w:val="both"/>
        <w:rPr>
          <w:sz w:val="23"/>
          <w:szCs w:val="23"/>
        </w:rPr>
      </w:pPr>
      <w:r w:rsidRPr="001562AD">
        <w:rPr>
          <w:sz w:val="23"/>
          <w:szCs w:val="23"/>
        </w:rPr>
        <w:t xml:space="preserve">“Come già capitato per altre installazioni </w:t>
      </w:r>
      <w:r w:rsidR="00A376AA">
        <w:rPr>
          <w:sz w:val="23"/>
          <w:szCs w:val="23"/>
        </w:rPr>
        <w:t>-</w:t>
      </w:r>
      <w:r w:rsidRPr="001562AD">
        <w:rPr>
          <w:sz w:val="23"/>
          <w:szCs w:val="23"/>
        </w:rPr>
        <w:t xml:space="preserve"> prosegue Flavio </w:t>
      </w:r>
      <w:proofErr w:type="spellStart"/>
      <w:r w:rsidRPr="001562AD">
        <w:rPr>
          <w:sz w:val="23"/>
          <w:szCs w:val="23"/>
        </w:rPr>
        <w:t>Arensi</w:t>
      </w:r>
      <w:proofErr w:type="spellEnd"/>
      <w:r w:rsidRPr="001562AD">
        <w:rPr>
          <w:sz w:val="23"/>
          <w:szCs w:val="23"/>
        </w:rPr>
        <w:t xml:space="preserve"> -, si pensi alla Montagna di sale o alla grande Croce di Firenze, l’opera è temporanea e resta una sorta di apparizione effimera, un elemento momentaneo che assume in sé le condizioni preesistenti. La piazza intera, dunque, diviene opera di Paladino, sinfonia fra le parti e le persone che l’abitano”.</w:t>
      </w:r>
    </w:p>
    <w:p w14:paraId="0EF40BFD" w14:textId="3DE8BCBA" w:rsidR="005A04C4" w:rsidRDefault="005A04C4" w:rsidP="00FA3F55">
      <w:pPr>
        <w:spacing w:after="0" w:line="276" w:lineRule="auto"/>
        <w:jc w:val="both"/>
        <w:rPr>
          <w:sz w:val="23"/>
          <w:szCs w:val="23"/>
        </w:rPr>
      </w:pPr>
    </w:p>
    <w:p w14:paraId="249D08B5" w14:textId="46CB1B23" w:rsidR="007F735C" w:rsidRDefault="00A376AA" w:rsidP="00FA3F55">
      <w:pPr>
        <w:spacing w:after="0" w:line="276" w:lineRule="auto"/>
        <w:jc w:val="both"/>
        <w:rPr>
          <w:sz w:val="23"/>
          <w:szCs w:val="23"/>
        </w:rPr>
      </w:pPr>
      <w:r>
        <w:rPr>
          <w:sz w:val="23"/>
          <w:szCs w:val="23"/>
        </w:rPr>
        <w:t>“</w:t>
      </w:r>
      <w:r w:rsidRPr="00A376AA">
        <w:rPr>
          <w:bCs/>
          <w:sz w:val="23"/>
          <w:szCs w:val="23"/>
        </w:rPr>
        <w:t>Il dialogo innescato dall’intervento di Mimmo Paladino in piazza Cavalli</w:t>
      </w:r>
      <w:r>
        <w:rPr>
          <w:bCs/>
          <w:sz w:val="23"/>
          <w:szCs w:val="23"/>
        </w:rPr>
        <w:t xml:space="preserve"> – </w:t>
      </w:r>
      <w:r w:rsidRPr="00A376AA">
        <w:rPr>
          <w:b/>
          <w:sz w:val="23"/>
          <w:szCs w:val="23"/>
        </w:rPr>
        <w:t>sottolinea Eugenio Gazzola</w:t>
      </w:r>
      <w:r w:rsidRPr="00A376AA">
        <w:rPr>
          <w:bCs/>
          <w:sz w:val="23"/>
          <w:szCs w:val="23"/>
        </w:rPr>
        <w:t xml:space="preserve">, così collocato tra storia e tradizione, tra arte del passato e arte del presente, racchiude in un solo evento il rapporto tra la città di Piacenza e l’arte del nostro tempo. “Una lunga marcia nelle istituzioni”: niente meglio della celebre immagine coniata dal sociologo Rudi </w:t>
      </w:r>
      <w:proofErr w:type="spellStart"/>
      <w:r w:rsidRPr="00A376AA">
        <w:rPr>
          <w:bCs/>
          <w:sz w:val="23"/>
          <w:szCs w:val="23"/>
        </w:rPr>
        <w:t>Dutschke</w:t>
      </w:r>
      <w:proofErr w:type="spellEnd"/>
      <w:r w:rsidRPr="00A376AA">
        <w:rPr>
          <w:bCs/>
          <w:sz w:val="23"/>
          <w:szCs w:val="23"/>
        </w:rPr>
        <w:t>, leader del movimento studentesco berlinese tra il 1967 e il 1968, rende l’idea del progressivo, faticoso avvicinamento della città all’arte di oggi. Una marcia durata poco meno di quarant’anni verso istituzioni ed enti con giurisdizione sui programmi, sugli spazi, sulle risorse necessarie a promuovere l’arte: istituzioni quali il Comune e la Provincia di Piacenza, la Regione Emilia Romagna, la galleria d’arte moderna Ricci Oddi, la stessa Fondazione di Piacenza e Vigevano. In ciascuna di esse era necessario inoculare l’interesse verso un linguaggio certamente nuovo e complesso, ma non ostile e soprattutto non “difficile”, come si tende a ritenere un po’ per timore di contrasti e un po’ per pigrizia e disimpegno</w:t>
      </w:r>
      <w:r>
        <w:rPr>
          <w:bCs/>
          <w:sz w:val="23"/>
          <w:szCs w:val="23"/>
        </w:rPr>
        <w:t>”</w:t>
      </w:r>
      <w:r w:rsidRPr="00A376AA">
        <w:rPr>
          <w:bCs/>
          <w:sz w:val="23"/>
          <w:szCs w:val="23"/>
        </w:rPr>
        <w:t>.</w:t>
      </w:r>
    </w:p>
    <w:p w14:paraId="0C8D8482" w14:textId="77777777" w:rsidR="007F735C" w:rsidRPr="001562AD" w:rsidRDefault="007F735C" w:rsidP="00FA3F55">
      <w:pPr>
        <w:spacing w:after="0" w:line="276" w:lineRule="auto"/>
        <w:jc w:val="both"/>
        <w:rPr>
          <w:sz w:val="23"/>
          <w:szCs w:val="23"/>
        </w:rPr>
      </w:pPr>
    </w:p>
    <w:p w14:paraId="7A6328C6" w14:textId="0E73D347" w:rsidR="001572E7" w:rsidRDefault="00FA3F55" w:rsidP="00FA3F55">
      <w:pPr>
        <w:spacing w:after="0" w:line="276" w:lineRule="auto"/>
        <w:jc w:val="both"/>
        <w:rPr>
          <w:sz w:val="23"/>
          <w:szCs w:val="23"/>
        </w:rPr>
      </w:pPr>
      <w:r w:rsidRPr="001562AD">
        <w:rPr>
          <w:sz w:val="23"/>
          <w:szCs w:val="23"/>
        </w:rPr>
        <w:t xml:space="preserve">I </w:t>
      </w:r>
      <w:r w:rsidR="001572E7" w:rsidRPr="001562AD">
        <w:rPr>
          <w:sz w:val="23"/>
          <w:szCs w:val="23"/>
        </w:rPr>
        <w:t xml:space="preserve">due monumenti equestri collocati in </w:t>
      </w:r>
      <w:r w:rsidR="00F50617" w:rsidRPr="001562AD">
        <w:rPr>
          <w:sz w:val="23"/>
          <w:szCs w:val="23"/>
        </w:rPr>
        <w:t>p</w:t>
      </w:r>
      <w:r w:rsidR="001572E7" w:rsidRPr="001562AD">
        <w:rPr>
          <w:sz w:val="23"/>
          <w:szCs w:val="23"/>
        </w:rPr>
        <w:t>iazza Cavalli</w:t>
      </w:r>
      <w:r w:rsidRPr="001562AD">
        <w:rPr>
          <w:sz w:val="23"/>
          <w:szCs w:val="23"/>
        </w:rPr>
        <w:t xml:space="preserve"> si</w:t>
      </w:r>
      <w:r w:rsidR="001572E7" w:rsidRPr="001562AD">
        <w:rPr>
          <w:sz w:val="23"/>
          <w:szCs w:val="23"/>
        </w:rPr>
        <w:t xml:space="preserve"> devono allo scultore toscano Francesco Mochi da Montevarchi (1580-1654), </w:t>
      </w:r>
      <w:r w:rsidRPr="001562AD">
        <w:rPr>
          <w:sz w:val="23"/>
          <w:szCs w:val="23"/>
        </w:rPr>
        <w:t>che ci</w:t>
      </w:r>
      <w:r w:rsidR="001572E7" w:rsidRPr="001562AD">
        <w:rPr>
          <w:sz w:val="23"/>
          <w:szCs w:val="23"/>
        </w:rPr>
        <w:t xml:space="preserve"> lavorò per sedici anni, dal 1612 al 1628. Ranuccio </w:t>
      </w:r>
      <w:r w:rsidRPr="001562AD">
        <w:rPr>
          <w:sz w:val="23"/>
          <w:szCs w:val="23"/>
        </w:rPr>
        <w:t>Farnese</w:t>
      </w:r>
      <w:r w:rsidR="001572E7" w:rsidRPr="001562AD">
        <w:rPr>
          <w:sz w:val="23"/>
          <w:szCs w:val="23"/>
        </w:rPr>
        <w:t xml:space="preserve">, in costume romano, è raffigurato in modi ancora classicheggianti; più matura la resa del padre Alessandro percorso da un fremente dinamismo riflesso nel mantello e nella gualdrappa gonfiati dal vento, particolari, che denotano un evidente aggiornamento nello stile, premessa ai grandi capolavori del Bernini. </w:t>
      </w:r>
    </w:p>
    <w:p w14:paraId="0C7CF7E7" w14:textId="313F19BB" w:rsidR="00122BBD" w:rsidRDefault="00122BBD" w:rsidP="00FA3F55">
      <w:pPr>
        <w:spacing w:after="0" w:line="276" w:lineRule="auto"/>
        <w:jc w:val="both"/>
        <w:rPr>
          <w:sz w:val="23"/>
          <w:szCs w:val="23"/>
        </w:rPr>
      </w:pPr>
    </w:p>
    <w:p w14:paraId="5CCAF958" w14:textId="4EB088E0" w:rsidR="00122BBD" w:rsidRPr="001562AD" w:rsidRDefault="00122BBD" w:rsidP="00FA3F55">
      <w:pPr>
        <w:spacing w:after="0" w:line="276" w:lineRule="auto"/>
        <w:jc w:val="both"/>
        <w:rPr>
          <w:sz w:val="23"/>
          <w:szCs w:val="23"/>
        </w:rPr>
      </w:pPr>
      <w:r>
        <w:rPr>
          <w:sz w:val="23"/>
          <w:szCs w:val="23"/>
        </w:rPr>
        <w:t xml:space="preserve">Catalogo </w:t>
      </w:r>
      <w:r w:rsidRPr="00122BBD">
        <w:rPr>
          <w:b/>
          <w:bCs/>
          <w:sz w:val="23"/>
          <w:szCs w:val="23"/>
        </w:rPr>
        <w:t>Skira</w:t>
      </w:r>
      <w:r>
        <w:rPr>
          <w:sz w:val="23"/>
          <w:szCs w:val="23"/>
        </w:rPr>
        <w:t>.</w:t>
      </w:r>
    </w:p>
    <w:p w14:paraId="5FB833F0" w14:textId="38AD5E79" w:rsidR="001863FF" w:rsidRPr="001562AD" w:rsidRDefault="001863FF" w:rsidP="00FA3F55">
      <w:pPr>
        <w:spacing w:after="0" w:line="276" w:lineRule="auto"/>
        <w:jc w:val="both"/>
        <w:rPr>
          <w:sz w:val="23"/>
          <w:szCs w:val="23"/>
        </w:rPr>
      </w:pPr>
    </w:p>
    <w:p w14:paraId="6E0E0B17" w14:textId="61C2C7D2" w:rsidR="001863FF" w:rsidRPr="001562AD" w:rsidRDefault="001863FF" w:rsidP="00FA3F55">
      <w:pPr>
        <w:spacing w:after="0" w:line="276" w:lineRule="auto"/>
        <w:jc w:val="both"/>
        <w:rPr>
          <w:sz w:val="23"/>
          <w:szCs w:val="23"/>
        </w:rPr>
      </w:pPr>
      <w:r w:rsidRPr="001562AD">
        <w:rPr>
          <w:sz w:val="23"/>
          <w:szCs w:val="23"/>
        </w:rPr>
        <w:t>Piacenza,</w:t>
      </w:r>
      <w:r w:rsidR="004101AC">
        <w:rPr>
          <w:sz w:val="23"/>
          <w:szCs w:val="23"/>
        </w:rPr>
        <w:t xml:space="preserve"> 12</w:t>
      </w:r>
      <w:r w:rsidRPr="001562AD">
        <w:rPr>
          <w:sz w:val="23"/>
          <w:szCs w:val="23"/>
        </w:rPr>
        <w:t xml:space="preserve"> </w:t>
      </w:r>
      <w:r w:rsidR="00122BBD">
        <w:rPr>
          <w:sz w:val="23"/>
          <w:szCs w:val="23"/>
        </w:rPr>
        <w:t>ottobre</w:t>
      </w:r>
      <w:r w:rsidRPr="001562AD">
        <w:rPr>
          <w:sz w:val="23"/>
          <w:szCs w:val="23"/>
        </w:rPr>
        <w:t xml:space="preserve"> 2020</w:t>
      </w:r>
    </w:p>
    <w:p w14:paraId="5DD49F03" w14:textId="41D51D55" w:rsidR="00C30F9F" w:rsidRPr="001562AD" w:rsidRDefault="00C30F9F" w:rsidP="00FA3F55">
      <w:pPr>
        <w:spacing w:after="0" w:line="276" w:lineRule="auto"/>
        <w:jc w:val="both"/>
        <w:rPr>
          <w:sz w:val="23"/>
          <w:szCs w:val="23"/>
        </w:rPr>
      </w:pPr>
    </w:p>
    <w:p w14:paraId="5ED8AA28" w14:textId="70B39803" w:rsidR="00C30F9F" w:rsidRPr="001562AD" w:rsidRDefault="00C30F9F" w:rsidP="00C30F9F">
      <w:pPr>
        <w:spacing w:after="0" w:line="276" w:lineRule="auto"/>
        <w:jc w:val="both"/>
        <w:rPr>
          <w:b/>
          <w:bCs/>
          <w:i/>
          <w:iCs/>
          <w:sz w:val="23"/>
          <w:szCs w:val="23"/>
        </w:rPr>
      </w:pPr>
      <w:r w:rsidRPr="001562AD">
        <w:rPr>
          <w:b/>
          <w:bCs/>
          <w:i/>
          <w:iCs/>
          <w:sz w:val="23"/>
          <w:szCs w:val="23"/>
        </w:rPr>
        <w:t>PALADINOPIACENZA</w:t>
      </w:r>
    </w:p>
    <w:p w14:paraId="11C9CFC8" w14:textId="5562CC99" w:rsidR="00C30F9F" w:rsidRPr="00C30F9F" w:rsidRDefault="00C30F9F" w:rsidP="00C30F9F">
      <w:pPr>
        <w:spacing w:after="0" w:line="276" w:lineRule="auto"/>
        <w:jc w:val="both"/>
        <w:rPr>
          <w:sz w:val="23"/>
          <w:szCs w:val="23"/>
        </w:rPr>
      </w:pPr>
      <w:r w:rsidRPr="00C30F9F">
        <w:rPr>
          <w:sz w:val="23"/>
          <w:szCs w:val="23"/>
        </w:rPr>
        <w:t xml:space="preserve">Piacenza, </w:t>
      </w:r>
      <w:r w:rsidRPr="001562AD">
        <w:rPr>
          <w:sz w:val="23"/>
          <w:szCs w:val="23"/>
        </w:rPr>
        <w:t>Piazza Cavalli</w:t>
      </w:r>
    </w:p>
    <w:p w14:paraId="0634E594" w14:textId="3D4ABA66" w:rsidR="00C30F9F" w:rsidRPr="00C30F9F" w:rsidRDefault="00C30F9F" w:rsidP="00C30F9F">
      <w:pPr>
        <w:spacing w:after="0" w:line="276" w:lineRule="auto"/>
        <w:jc w:val="both"/>
        <w:rPr>
          <w:sz w:val="23"/>
          <w:szCs w:val="23"/>
        </w:rPr>
      </w:pPr>
      <w:r w:rsidRPr="001562AD">
        <w:rPr>
          <w:b/>
          <w:sz w:val="23"/>
          <w:szCs w:val="23"/>
        </w:rPr>
        <w:t>10</w:t>
      </w:r>
      <w:r w:rsidRPr="00C30F9F">
        <w:rPr>
          <w:b/>
          <w:sz w:val="23"/>
          <w:szCs w:val="23"/>
        </w:rPr>
        <w:t xml:space="preserve"> </w:t>
      </w:r>
      <w:r w:rsidRPr="001562AD">
        <w:rPr>
          <w:b/>
          <w:sz w:val="23"/>
          <w:szCs w:val="23"/>
        </w:rPr>
        <w:t>ottobre</w:t>
      </w:r>
      <w:r w:rsidRPr="00C30F9F">
        <w:rPr>
          <w:b/>
          <w:sz w:val="23"/>
          <w:szCs w:val="23"/>
        </w:rPr>
        <w:t xml:space="preserve"> – </w:t>
      </w:r>
      <w:r w:rsidRPr="001562AD">
        <w:rPr>
          <w:b/>
          <w:sz w:val="23"/>
          <w:szCs w:val="23"/>
        </w:rPr>
        <w:t>28</w:t>
      </w:r>
      <w:r w:rsidRPr="00C30F9F">
        <w:rPr>
          <w:b/>
          <w:sz w:val="23"/>
          <w:szCs w:val="23"/>
        </w:rPr>
        <w:t xml:space="preserve"> </w:t>
      </w:r>
      <w:r w:rsidRPr="001562AD">
        <w:rPr>
          <w:b/>
          <w:sz w:val="23"/>
          <w:szCs w:val="23"/>
        </w:rPr>
        <w:t>dicembre</w:t>
      </w:r>
      <w:r w:rsidRPr="00C30F9F">
        <w:rPr>
          <w:b/>
          <w:sz w:val="23"/>
          <w:szCs w:val="23"/>
        </w:rPr>
        <w:t xml:space="preserve"> 202</w:t>
      </w:r>
      <w:r w:rsidR="00C26E8E">
        <w:rPr>
          <w:b/>
          <w:sz w:val="23"/>
          <w:szCs w:val="23"/>
        </w:rPr>
        <w:t>0</w:t>
      </w:r>
    </w:p>
    <w:p w14:paraId="36B65C7D" w14:textId="00632311" w:rsidR="00C30F9F" w:rsidRDefault="00C30F9F" w:rsidP="00C30F9F">
      <w:pPr>
        <w:spacing w:after="0" w:line="276" w:lineRule="auto"/>
        <w:jc w:val="both"/>
        <w:rPr>
          <w:b/>
          <w:sz w:val="23"/>
          <w:szCs w:val="23"/>
          <w:u w:val="single"/>
        </w:rPr>
      </w:pPr>
    </w:p>
    <w:p w14:paraId="1E87FCBB" w14:textId="12A3C506" w:rsidR="006429AA" w:rsidRPr="006429AA" w:rsidRDefault="004F33D8" w:rsidP="00C30F9F">
      <w:pPr>
        <w:spacing w:after="0" w:line="276" w:lineRule="auto"/>
        <w:jc w:val="both"/>
        <w:rPr>
          <w:b/>
          <w:sz w:val="23"/>
          <w:szCs w:val="23"/>
        </w:rPr>
      </w:pPr>
      <w:hyperlink r:id="rId9" w:history="1">
        <w:r w:rsidR="006429AA" w:rsidRPr="006429AA">
          <w:rPr>
            <w:rStyle w:val="Collegamentoipertestuale"/>
            <w:b/>
            <w:sz w:val="23"/>
            <w:szCs w:val="23"/>
          </w:rPr>
          <w:t>www.piacenza2020.it</w:t>
        </w:r>
      </w:hyperlink>
    </w:p>
    <w:p w14:paraId="494F3B43" w14:textId="77777777" w:rsidR="006429AA" w:rsidRPr="001562AD" w:rsidRDefault="006429AA" w:rsidP="00C30F9F">
      <w:pPr>
        <w:spacing w:after="0" w:line="276" w:lineRule="auto"/>
        <w:jc w:val="both"/>
        <w:rPr>
          <w:b/>
          <w:sz w:val="23"/>
          <w:szCs w:val="23"/>
          <w:u w:val="single"/>
        </w:rPr>
      </w:pPr>
    </w:p>
    <w:p w14:paraId="67975D4E" w14:textId="5A562AD7" w:rsidR="00C30F9F" w:rsidRPr="00C30F9F" w:rsidRDefault="00C30F9F" w:rsidP="00C30F9F">
      <w:pPr>
        <w:spacing w:after="0" w:line="276" w:lineRule="auto"/>
        <w:jc w:val="both"/>
        <w:rPr>
          <w:b/>
          <w:sz w:val="23"/>
          <w:szCs w:val="23"/>
          <w:u w:val="single"/>
        </w:rPr>
      </w:pPr>
      <w:r w:rsidRPr="00C30F9F">
        <w:rPr>
          <w:b/>
          <w:sz w:val="23"/>
          <w:szCs w:val="23"/>
          <w:u w:val="single"/>
        </w:rPr>
        <w:t>Ufficio stampa</w:t>
      </w:r>
    </w:p>
    <w:p w14:paraId="34E372A5" w14:textId="77777777" w:rsidR="00C30F9F" w:rsidRPr="00C30F9F" w:rsidRDefault="00C30F9F" w:rsidP="00C30F9F">
      <w:pPr>
        <w:spacing w:after="0" w:line="276" w:lineRule="auto"/>
        <w:jc w:val="both"/>
        <w:rPr>
          <w:b/>
          <w:sz w:val="23"/>
          <w:szCs w:val="23"/>
        </w:rPr>
      </w:pPr>
      <w:r w:rsidRPr="00C30F9F">
        <w:rPr>
          <w:b/>
          <w:sz w:val="23"/>
          <w:szCs w:val="23"/>
        </w:rPr>
        <w:t xml:space="preserve">CLP Relazioni Pubbliche </w:t>
      </w:r>
    </w:p>
    <w:p w14:paraId="28319E26" w14:textId="0266F422" w:rsidR="00C30F9F" w:rsidRDefault="00C30F9F" w:rsidP="001562AD">
      <w:pPr>
        <w:spacing w:after="0" w:line="276" w:lineRule="auto"/>
        <w:jc w:val="both"/>
        <w:rPr>
          <w:rStyle w:val="Collegamentoipertestuale"/>
          <w:sz w:val="23"/>
          <w:szCs w:val="23"/>
        </w:rPr>
      </w:pPr>
      <w:r w:rsidRPr="00C30F9F">
        <w:rPr>
          <w:sz w:val="23"/>
          <w:szCs w:val="23"/>
        </w:rPr>
        <w:t xml:space="preserve">Stefania Rusconi | tel. 02.36755700 | </w:t>
      </w:r>
      <w:hyperlink r:id="rId10">
        <w:r w:rsidRPr="00C30F9F">
          <w:rPr>
            <w:rStyle w:val="Collegamentoipertestuale"/>
            <w:sz w:val="23"/>
            <w:szCs w:val="23"/>
          </w:rPr>
          <w:t xml:space="preserve">stefania.rusconi@clp1968.it </w:t>
        </w:r>
      </w:hyperlink>
      <w:r w:rsidRPr="00C30F9F">
        <w:rPr>
          <w:sz w:val="23"/>
          <w:szCs w:val="23"/>
        </w:rPr>
        <w:t xml:space="preserve">| </w:t>
      </w:r>
      <w:hyperlink r:id="rId11">
        <w:r w:rsidRPr="00C30F9F">
          <w:rPr>
            <w:rStyle w:val="Collegamentoipertestuale"/>
            <w:sz w:val="23"/>
            <w:szCs w:val="23"/>
          </w:rPr>
          <w:t>www.clp1968.it</w:t>
        </w:r>
      </w:hyperlink>
    </w:p>
    <w:p w14:paraId="42B063FD" w14:textId="03F8BE21" w:rsidR="004F33D8" w:rsidRDefault="004F33D8" w:rsidP="001562AD">
      <w:pPr>
        <w:spacing w:after="0" w:line="276" w:lineRule="auto"/>
        <w:jc w:val="both"/>
        <w:rPr>
          <w:rStyle w:val="Collegamentoipertestuale"/>
          <w:sz w:val="23"/>
          <w:szCs w:val="23"/>
        </w:rPr>
      </w:pPr>
    </w:p>
    <w:p w14:paraId="11120301" w14:textId="77777777" w:rsidR="004F33D8" w:rsidRPr="004F33D8" w:rsidRDefault="004F33D8" w:rsidP="004F33D8">
      <w:pPr>
        <w:jc w:val="both"/>
        <w:rPr>
          <w:rFonts w:cstheme="minorHAnsi"/>
          <w:sz w:val="23"/>
          <w:szCs w:val="23"/>
        </w:rPr>
      </w:pPr>
      <w:r w:rsidRPr="004F33D8">
        <w:rPr>
          <w:rFonts w:cstheme="minorHAnsi"/>
          <w:b/>
          <w:bCs/>
          <w:sz w:val="23"/>
          <w:szCs w:val="23"/>
        </w:rPr>
        <w:t xml:space="preserve">Comunicato stampa e immagini su </w:t>
      </w:r>
      <w:hyperlink r:id="rId12" w:history="1">
        <w:r w:rsidRPr="004F33D8">
          <w:rPr>
            <w:rStyle w:val="Collegamentoipertestuale"/>
            <w:rFonts w:cstheme="minorHAnsi"/>
            <w:b/>
            <w:bCs/>
            <w:sz w:val="23"/>
            <w:szCs w:val="23"/>
          </w:rPr>
          <w:t>www.clp1968.it</w:t>
        </w:r>
      </w:hyperlink>
      <w:r w:rsidRPr="004F33D8">
        <w:rPr>
          <w:rFonts w:cstheme="minorHAnsi"/>
          <w:sz w:val="23"/>
          <w:szCs w:val="23"/>
        </w:rPr>
        <w:t xml:space="preserve"> </w:t>
      </w:r>
    </w:p>
    <w:sectPr w:rsidR="004F33D8" w:rsidRPr="004F33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41"/>
    <w:rsid w:val="00122BBD"/>
    <w:rsid w:val="001562AD"/>
    <w:rsid w:val="001572E7"/>
    <w:rsid w:val="001863FF"/>
    <w:rsid w:val="002A2158"/>
    <w:rsid w:val="003F00AE"/>
    <w:rsid w:val="004101AC"/>
    <w:rsid w:val="00422053"/>
    <w:rsid w:val="004F33D8"/>
    <w:rsid w:val="00561441"/>
    <w:rsid w:val="005A04C4"/>
    <w:rsid w:val="006429AA"/>
    <w:rsid w:val="006D6541"/>
    <w:rsid w:val="007203D2"/>
    <w:rsid w:val="00720B32"/>
    <w:rsid w:val="007F735C"/>
    <w:rsid w:val="00840703"/>
    <w:rsid w:val="008534E4"/>
    <w:rsid w:val="009D142C"/>
    <w:rsid w:val="009F10B5"/>
    <w:rsid w:val="00A376AA"/>
    <w:rsid w:val="00A4209F"/>
    <w:rsid w:val="00AC25CD"/>
    <w:rsid w:val="00B04DDC"/>
    <w:rsid w:val="00B37DA5"/>
    <w:rsid w:val="00B856EC"/>
    <w:rsid w:val="00BE5F4D"/>
    <w:rsid w:val="00C26E8E"/>
    <w:rsid w:val="00C30F9F"/>
    <w:rsid w:val="00D76765"/>
    <w:rsid w:val="00E87C4A"/>
    <w:rsid w:val="00ED218B"/>
    <w:rsid w:val="00F131BD"/>
    <w:rsid w:val="00F50617"/>
    <w:rsid w:val="00FA3F55"/>
    <w:rsid w:val="00FD34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E01FD"/>
  <w15:chartTrackingRefBased/>
  <w15:docId w15:val="{40459127-6CF7-4F7C-A712-4B70956C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572E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572E7"/>
    <w:rPr>
      <w:rFonts w:ascii="Segoe UI" w:hAnsi="Segoe UI" w:cs="Segoe UI"/>
      <w:sz w:val="18"/>
      <w:szCs w:val="18"/>
    </w:rPr>
  </w:style>
  <w:style w:type="character" w:styleId="Collegamentoipertestuale">
    <w:name w:val="Hyperlink"/>
    <w:basedOn w:val="Carpredefinitoparagrafo"/>
    <w:uiPriority w:val="99"/>
    <w:unhideWhenUsed/>
    <w:rsid w:val="00C30F9F"/>
    <w:rPr>
      <w:color w:val="0563C1" w:themeColor="hyperlink"/>
      <w:u w:val="single"/>
    </w:rPr>
  </w:style>
  <w:style w:type="character" w:styleId="Menzionenonrisolta">
    <w:name w:val="Unresolved Mention"/>
    <w:basedOn w:val="Carpredefinitoparagrafo"/>
    <w:uiPriority w:val="99"/>
    <w:semiHidden/>
    <w:unhideWhenUsed/>
    <w:rsid w:val="00C30F9F"/>
    <w:rPr>
      <w:color w:val="605E5C"/>
      <w:shd w:val="clear" w:color="auto" w:fill="E1DFDD"/>
    </w:rPr>
  </w:style>
  <w:style w:type="character" w:styleId="Rimandocommento">
    <w:name w:val="annotation reference"/>
    <w:basedOn w:val="Carpredefinitoparagrafo"/>
    <w:uiPriority w:val="99"/>
    <w:semiHidden/>
    <w:unhideWhenUsed/>
    <w:rsid w:val="001562AD"/>
    <w:rPr>
      <w:sz w:val="16"/>
      <w:szCs w:val="16"/>
    </w:rPr>
  </w:style>
  <w:style w:type="paragraph" w:styleId="Testocommento">
    <w:name w:val="annotation text"/>
    <w:basedOn w:val="Normale"/>
    <w:link w:val="TestocommentoCarattere"/>
    <w:uiPriority w:val="99"/>
    <w:semiHidden/>
    <w:unhideWhenUsed/>
    <w:rsid w:val="001562A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562AD"/>
    <w:rPr>
      <w:sz w:val="20"/>
      <w:szCs w:val="20"/>
    </w:rPr>
  </w:style>
  <w:style w:type="paragraph" w:styleId="Soggettocommento">
    <w:name w:val="annotation subject"/>
    <w:basedOn w:val="Testocommento"/>
    <w:next w:val="Testocommento"/>
    <w:link w:val="SoggettocommentoCarattere"/>
    <w:uiPriority w:val="99"/>
    <w:semiHidden/>
    <w:unhideWhenUsed/>
    <w:rsid w:val="001562AD"/>
    <w:rPr>
      <w:b/>
      <w:bCs/>
    </w:rPr>
  </w:style>
  <w:style w:type="character" w:customStyle="1" w:styleId="SoggettocommentoCarattere">
    <w:name w:val="Soggetto commento Carattere"/>
    <w:basedOn w:val="TestocommentoCarattere"/>
    <w:link w:val="Soggettocommento"/>
    <w:uiPriority w:val="99"/>
    <w:semiHidden/>
    <w:rsid w:val="001562AD"/>
    <w:rPr>
      <w:b/>
      <w:bCs/>
      <w:sz w:val="20"/>
      <w:szCs w:val="20"/>
    </w:rPr>
  </w:style>
  <w:style w:type="table" w:styleId="Grigliatabella">
    <w:name w:val="Table Grid"/>
    <w:basedOn w:val="Tabellanormale"/>
    <w:uiPriority w:val="39"/>
    <w:rsid w:val="009F1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94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www.clp1968.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clp1968.it/" TargetMode="External"/><Relationship Id="rId5" Type="http://schemas.openxmlformats.org/officeDocument/2006/relationships/image" Target="media/image2.png"/><Relationship Id="rId10" Type="http://schemas.openxmlformats.org/officeDocument/2006/relationships/hyperlink" Target="mailto:stefania.rusconi@clp1968.it%20" TargetMode="External"/><Relationship Id="rId4" Type="http://schemas.openxmlformats.org/officeDocument/2006/relationships/image" Target="media/image1.gif"/><Relationship Id="rId9" Type="http://schemas.openxmlformats.org/officeDocument/2006/relationships/hyperlink" Target="http://www.piacenza2020.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1073</Words>
  <Characters>6122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dc:creator>
  <cp:keywords/>
  <dc:description/>
  <cp:lastModifiedBy>Stefania Rusconi</cp:lastModifiedBy>
  <cp:revision>5</cp:revision>
  <cp:lastPrinted>2020-10-08T07:42:00Z</cp:lastPrinted>
  <dcterms:created xsi:type="dcterms:W3CDTF">2020-10-07T14:10:00Z</dcterms:created>
  <dcterms:modified xsi:type="dcterms:W3CDTF">2020-10-09T09:06:00Z</dcterms:modified>
</cp:coreProperties>
</file>