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A6F99F" w14:textId="3DEEDB39" w:rsidR="002A2158" w:rsidRDefault="00A70D1F" w:rsidP="00A70D1F">
      <w:pPr>
        <w:spacing w:after="240"/>
        <w:jc w:val="center"/>
      </w:pPr>
      <w:r w:rsidRPr="00A70D1F">
        <w:rPr>
          <w:noProof/>
        </w:rPr>
        <w:drawing>
          <wp:inline distT="0" distB="0" distL="0" distR="0" wp14:anchorId="28A0C9CA" wp14:editId="426C521B">
            <wp:extent cx="5755640" cy="868680"/>
            <wp:effectExtent l="0" t="0" r="0" b="762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5640" cy="868680"/>
                    </a:xfrm>
                    <a:prstGeom prst="rect">
                      <a:avLst/>
                    </a:prstGeom>
                    <a:noFill/>
                    <a:ln>
                      <a:noFill/>
                    </a:ln>
                  </pic:spPr>
                </pic:pic>
              </a:graphicData>
            </a:graphic>
          </wp:inline>
        </w:drawing>
      </w:r>
    </w:p>
    <w:p w14:paraId="745AEF4C" w14:textId="060E0272" w:rsidR="00A70D1F" w:rsidRPr="00A70D1F" w:rsidRDefault="00A70D1F" w:rsidP="00A70D1F">
      <w:pPr>
        <w:pStyle w:val="Default"/>
      </w:pPr>
      <w:r w:rsidRPr="00A70D1F">
        <w:t xml:space="preserve">LA RINASCENTE E LA CULTURA: STORIA DI UNA PASSIONE LUNGA UN SECOLO. </w:t>
      </w:r>
    </w:p>
    <w:p w14:paraId="628088E2" w14:textId="77777777" w:rsidR="00A70D1F" w:rsidRPr="00A70D1F" w:rsidRDefault="00A70D1F" w:rsidP="00A70D1F">
      <w:pPr>
        <w:pStyle w:val="Default"/>
      </w:pPr>
    </w:p>
    <w:p w14:paraId="5F9B3277" w14:textId="4FCE9435" w:rsidR="00A70D1F" w:rsidRPr="00A70D1F" w:rsidRDefault="00A70D1F" w:rsidP="00A70D1F">
      <w:pPr>
        <w:pStyle w:val="Default"/>
        <w:rPr>
          <w:sz w:val="22"/>
          <w:szCs w:val="22"/>
        </w:rPr>
      </w:pPr>
      <w:r w:rsidRPr="00A70D1F">
        <w:rPr>
          <w:sz w:val="22"/>
          <w:szCs w:val="22"/>
        </w:rPr>
        <w:t xml:space="preserve">Milano, </w:t>
      </w:r>
      <w:r w:rsidRPr="00A70D1F">
        <w:rPr>
          <w:sz w:val="22"/>
          <w:szCs w:val="22"/>
        </w:rPr>
        <w:t>18 giugno</w:t>
      </w:r>
      <w:r w:rsidRPr="00A70D1F">
        <w:rPr>
          <w:sz w:val="22"/>
          <w:szCs w:val="22"/>
        </w:rPr>
        <w:t xml:space="preserve"> 2020 </w:t>
      </w:r>
    </w:p>
    <w:p w14:paraId="43189A1C" w14:textId="77777777" w:rsidR="00A70D1F" w:rsidRDefault="00A70D1F" w:rsidP="00A70D1F">
      <w:pPr>
        <w:pStyle w:val="Default"/>
        <w:rPr>
          <w:sz w:val="20"/>
          <w:szCs w:val="20"/>
        </w:rPr>
      </w:pPr>
    </w:p>
    <w:p w14:paraId="5FEBF132" w14:textId="7870A54A" w:rsidR="00A70D1F" w:rsidRPr="00A70D1F" w:rsidRDefault="00A70D1F" w:rsidP="00A70D1F">
      <w:pPr>
        <w:pStyle w:val="Default"/>
        <w:rPr>
          <w:b/>
          <w:bCs/>
          <w:i/>
          <w:iCs/>
        </w:rPr>
      </w:pPr>
      <w:r w:rsidRPr="00A70D1F">
        <w:rPr>
          <w:b/>
          <w:bCs/>
        </w:rPr>
        <w:t>Rinascente promuove la mostra “</w:t>
      </w:r>
      <w:r w:rsidRPr="00A70D1F">
        <w:rPr>
          <w:b/>
          <w:bCs/>
        </w:rPr>
        <w:t xml:space="preserve">INGE MORATH. </w:t>
      </w:r>
      <w:r w:rsidRPr="00A70D1F">
        <w:rPr>
          <w:b/>
          <w:bCs/>
          <w:i/>
        </w:rPr>
        <w:t>La vita. La fotografia</w:t>
      </w:r>
      <w:r w:rsidRPr="00A70D1F">
        <w:rPr>
          <w:b/>
          <w:bCs/>
          <w:i/>
          <w:iCs/>
        </w:rPr>
        <w:t xml:space="preserve">” </w:t>
      </w:r>
    </w:p>
    <w:p w14:paraId="14820757" w14:textId="77777777" w:rsidR="00A70D1F" w:rsidRDefault="00A70D1F" w:rsidP="00A70D1F">
      <w:pPr>
        <w:pStyle w:val="Default"/>
        <w:rPr>
          <w:sz w:val="23"/>
          <w:szCs w:val="23"/>
        </w:rPr>
      </w:pPr>
    </w:p>
    <w:p w14:paraId="7990EF91" w14:textId="3E34B742" w:rsidR="00A70D1F" w:rsidRPr="00A70D1F" w:rsidRDefault="00A70D1F" w:rsidP="00A70D1F">
      <w:pPr>
        <w:pStyle w:val="Default"/>
        <w:jc w:val="both"/>
        <w:rPr>
          <w:sz w:val="22"/>
          <w:szCs w:val="22"/>
        </w:rPr>
      </w:pPr>
      <w:r w:rsidRPr="00A70D1F">
        <w:rPr>
          <w:sz w:val="22"/>
          <w:szCs w:val="22"/>
        </w:rPr>
        <w:t xml:space="preserve">Da sempre attiva nel sostenere l’entertainment culturale cittadino, Rinascente promuove la mostra </w:t>
      </w:r>
      <w:r w:rsidRPr="00A70D1F">
        <w:rPr>
          <w:i/>
          <w:iCs/>
          <w:sz w:val="22"/>
          <w:szCs w:val="22"/>
        </w:rPr>
        <w:t>INGE MORATH</w:t>
      </w:r>
      <w:r w:rsidRPr="00A70D1F">
        <w:rPr>
          <w:i/>
          <w:iCs/>
          <w:sz w:val="22"/>
          <w:szCs w:val="22"/>
        </w:rPr>
        <w:t xml:space="preserve">. </w:t>
      </w:r>
      <w:r w:rsidRPr="00A70D1F">
        <w:rPr>
          <w:i/>
          <w:iCs/>
          <w:sz w:val="22"/>
          <w:szCs w:val="22"/>
        </w:rPr>
        <w:t xml:space="preserve">La vita. La fotografia, </w:t>
      </w:r>
      <w:r w:rsidRPr="00A70D1F">
        <w:rPr>
          <w:sz w:val="22"/>
          <w:szCs w:val="22"/>
        </w:rPr>
        <w:t xml:space="preserve">al Museo Diocesano Carlo Maria Martini dal </w:t>
      </w:r>
      <w:r w:rsidRPr="00A70D1F">
        <w:rPr>
          <w:sz w:val="22"/>
          <w:szCs w:val="22"/>
        </w:rPr>
        <w:t xml:space="preserve">19 giugno al 1° novembre </w:t>
      </w:r>
      <w:r w:rsidRPr="00A70D1F">
        <w:rPr>
          <w:sz w:val="22"/>
          <w:szCs w:val="22"/>
        </w:rPr>
        <w:t xml:space="preserve">2020. </w:t>
      </w:r>
    </w:p>
    <w:p w14:paraId="0767233D" w14:textId="77777777" w:rsidR="00A70D1F" w:rsidRPr="00A70D1F" w:rsidRDefault="00A70D1F" w:rsidP="00A70D1F">
      <w:pPr>
        <w:pStyle w:val="Default"/>
        <w:jc w:val="both"/>
        <w:rPr>
          <w:sz w:val="22"/>
          <w:szCs w:val="22"/>
        </w:rPr>
      </w:pPr>
    </w:p>
    <w:p w14:paraId="484376CD" w14:textId="142ED748" w:rsidR="00A70D1F" w:rsidRPr="00A70D1F" w:rsidRDefault="00A70D1F" w:rsidP="00A70D1F">
      <w:pPr>
        <w:pStyle w:val="Default"/>
        <w:jc w:val="both"/>
        <w:rPr>
          <w:sz w:val="22"/>
          <w:szCs w:val="22"/>
        </w:rPr>
      </w:pPr>
      <w:r w:rsidRPr="00A70D1F">
        <w:rPr>
          <w:sz w:val="22"/>
          <w:szCs w:val="22"/>
        </w:rPr>
        <w:t xml:space="preserve">Attraverso 150 immagini e documenti originali, l’esposizione, curata da Brigitte </w:t>
      </w:r>
      <w:proofErr w:type="spellStart"/>
      <w:r w:rsidRPr="00A70D1F">
        <w:rPr>
          <w:sz w:val="22"/>
          <w:szCs w:val="22"/>
        </w:rPr>
        <w:t>Blüml</w:t>
      </w:r>
      <w:proofErr w:type="spellEnd"/>
      <w:r w:rsidRPr="00A70D1F">
        <w:rPr>
          <w:sz w:val="22"/>
          <w:szCs w:val="22"/>
        </w:rPr>
        <w:t xml:space="preserve"> – </w:t>
      </w:r>
      <w:proofErr w:type="spellStart"/>
      <w:r w:rsidRPr="00A70D1F">
        <w:rPr>
          <w:sz w:val="22"/>
          <w:szCs w:val="22"/>
        </w:rPr>
        <w:t>Kaindl</w:t>
      </w:r>
      <w:proofErr w:type="spellEnd"/>
      <w:r w:rsidRPr="00A70D1F">
        <w:rPr>
          <w:sz w:val="22"/>
          <w:szCs w:val="22"/>
        </w:rPr>
        <w:t xml:space="preserve">, Kurt </w:t>
      </w:r>
      <w:proofErr w:type="spellStart"/>
      <w:r w:rsidRPr="00A70D1F">
        <w:rPr>
          <w:sz w:val="22"/>
          <w:szCs w:val="22"/>
        </w:rPr>
        <w:t>Kaindl</w:t>
      </w:r>
      <w:proofErr w:type="spellEnd"/>
      <w:r w:rsidRPr="00A70D1F">
        <w:rPr>
          <w:sz w:val="22"/>
          <w:szCs w:val="22"/>
        </w:rPr>
        <w:t xml:space="preserve">, e Marco </w:t>
      </w:r>
      <w:proofErr w:type="spellStart"/>
      <w:r w:rsidRPr="00A70D1F">
        <w:rPr>
          <w:sz w:val="22"/>
          <w:szCs w:val="22"/>
        </w:rPr>
        <w:t>Minuz</w:t>
      </w:r>
      <w:proofErr w:type="spellEnd"/>
      <w:r w:rsidRPr="00A70D1F">
        <w:rPr>
          <w:sz w:val="22"/>
          <w:szCs w:val="22"/>
        </w:rPr>
        <w:t xml:space="preserve">, prodotta da </w:t>
      </w:r>
      <w:proofErr w:type="spellStart"/>
      <w:r w:rsidRPr="00A70D1F">
        <w:rPr>
          <w:sz w:val="22"/>
          <w:szCs w:val="22"/>
        </w:rPr>
        <w:t>Suazes</w:t>
      </w:r>
      <w:proofErr w:type="spellEnd"/>
      <w:r w:rsidRPr="00A70D1F">
        <w:rPr>
          <w:sz w:val="22"/>
          <w:szCs w:val="22"/>
        </w:rPr>
        <w:t xml:space="preserve">, </w:t>
      </w:r>
      <w:proofErr w:type="spellStart"/>
      <w:r w:rsidRPr="00A70D1F">
        <w:rPr>
          <w:sz w:val="22"/>
          <w:szCs w:val="22"/>
        </w:rPr>
        <w:t>Fotohof</w:t>
      </w:r>
      <w:proofErr w:type="spellEnd"/>
      <w:r w:rsidRPr="00A70D1F">
        <w:rPr>
          <w:sz w:val="22"/>
          <w:szCs w:val="22"/>
        </w:rPr>
        <w:t xml:space="preserve"> e Magnum </w:t>
      </w:r>
      <w:proofErr w:type="spellStart"/>
      <w:r w:rsidRPr="00A70D1F">
        <w:rPr>
          <w:sz w:val="22"/>
          <w:szCs w:val="22"/>
        </w:rPr>
        <w:t>Photos</w:t>
      </w:r>
      <w:proofErr w:type="spellEnd"/>
      <w:r w:rsidRPr="00A70D1F">
        <w:rPr>
          <w:sz w:val="22"/>
          <w:szCs w:val="22"/>
        </w:rPr>
        <w:t xml:space="preserve">, col supporto del Forum Austriaco di Cultura, ripercorre il cammino umano e professionale di Inge </w:t>
      </w:r>
      <w:proofErr w:type="spellStart"/>
      <w:r w:rsidRPr="00A70D1F">
        <w:rPr>
          <w:sz w:val="22"/>
          <w:szCs w:val="22"/>
        </w:rPr>
        <w:t>Morath</w:t>
      </w:r>
      <w:proofErr w:type="spellEnd"/>
      <w:r w:rsidRPr="00A70D1F">
        <w:rPr>
          <w:sz w:val="22"/>
          <w:szCs w:val="22"/>
        </w:rPr>
        <w:t xml:space="preserve">, dagli esordi al fianco di Ernst </w:t>
      </w:r>
      <w:proofErr w:type="spellStart"/>
      <w:r w:rsidRPr="00A70D1F">
        <w:rPr>
          <w:sz w:val="22"/>
          <w:szCs w:val="22"/>
        </w:rPr>
        <w:t>Haas</w:t>
      </w:r>
      <w:proofErr w:type="spellEnd"/>
      <w:r w:rsidRPr="00A70D1F">
        <w:rPr>
          <w:sz w:val="22"/>
          <w:szCs w:val="22"/>
        </w:rPr>
        <w:t xml:space="preserve"> ed Henri Cartier-Bresson fino alla collaborazione con prestigiose riviste quali </w:t>
      </w:r>
      <w:r w:rsidRPr="00A70D1F">
        <w:rPr>
          <w:i/>
          <w:iCs/>
          <w:sz w:val="22"/>
          <w:szCs w:val="22"/>
        </w:rPr>
        <w:t xml:space="preserve">Picture Post, LIFE, Paris Match, </w:t>
      </w:r>
      <w:proofErr w:type="spellStart"/>
      <w:r w:rsidRPr="00A70D1F">
        <w:rPr>
          <w:i/>
          <w:iCs/>
          <w:sz w:val="22"/>
          <w:szCs w:val="22"/>
        </w:rPr>
        <w:t>Saturday</w:t>
      </w:r>
      <w:proofErr w:type="spellEnd"/>
      <w:r w:rsidRPr="00A70D1F">
        <w:rPr>
          <w:i/>
          <w:iCs/>
          <w:sz w:val="22"/>
          <w:szCs w:val="22"/>
        </w:rPr>
        <w:t xml:space="preserve"> </w:t>
      </w:r>
      <w:proofErr w:type="spellStart"/>
      <w:r w:rsidRPr="00A70D1F">
        <w:rPr>
          <w:i/>
          <w:iCs/>
          <w:sz w:val="22"/>
          <w:szCs w:val="22"/>
        </w:rPr>
        <w:t>Evening</w:t>
      </w:r>
      <w:proofErr w:type="spellEnd"/>
      <w:r w:rsidRPr="00A70D1F">
        <w:rPr>
          <w:i/>
          <w:iCs/>
          <w:sz w:val="22"/>
          <w:szCs w:val="22"/>
        </w:rPr>
        <w:t xml:space="preserve"> Post </w:t>
      </w:r>
      <w:r>
        <w:rPr>
          <w:sz w:val="22"/>
          <w:szCs w:val="22"/>
        </w:rPr>
        <w:t>e</w:t>
      </w:r>
      <w:r w:rsidRPr="00A70D1F">
        <w:rPr>
          <w:i/>
          <w:iCs/>
          <w:sz w:val="22"/>
          <w:szCs w:val="22"/>
        </w:rPr>
        <w:t xml:space="preserve"> Vogue</w:t>
      </w:r>
      <w:r w:rsidRPr="00A70D1F">
        <w:rPr>
          <w:sz w:val="22"/>
          <w:szCs w:val="22"/>
        </w:rPr>
        <w:t xml:space="preserve">, attraverso i suoi principali reportage di viaggio. </w:t>
      </w:r>
    </w:p>
    <w:p w14:paraId="6793037F" w14:textId="77777777" w:rsidR="00A70D1F" w:rsidRPr="00A70D1F" w:rsidRDefault="00A70D1F" w:rsidP="00A70D1F">
      <w:pPr>
        <w:pStyle w:val="Default"/>
        <w:jc w:val="both"/>
        <w:rPr>
          <w:sz w:val="22"/>
          <w:szCs w:val="22"/>
        </w:rPr>
      </w:pPr>
    </w:p>
    <w:p w14:paraId="5F316A51" w14:textId="0DF9FC93" w:rsidR="00A70D1F" w:rsidRPr="00A70D1F" w:rsidRDefault="00A70D1F" w:rsidP="00A70D1F">
      <w:pPr>
        <w:pStyle w:val="Default"/>
        <w:jc w:val="both"/>
        <w:rPr>
          <w:sz w:val="22"/>
          <w:szCs w:val="22"/>
        </w:rPr>
      </w:pPr>
      <w:r w:rsidRPr="00A70D1F">
        <w:rPr>
          <w:sz w:val="22"/>
          <w:szCs w:val="22"/>
        </w:rPr>
        <w:t xml:space="preserve">Rinascente ha sempre avuto un forte legame con l’arte, il design e la creatività. Nel 1954 ha istituito il premio Compasso d’Oro, il primo dedicato al Design. Ha una storia fatta di collezioni firmate da Giò Ponti, vetrine progettate da Bruno Munari, loghi disegnati da Max Huber e Albe Steiner, campagne realizzate da Marcello Dudovich e, più recentemente, da Patrick </w:t>
      </w:r>
      <w:proofErr w:type="spellStart"/>
      <w:r w:rsidRPr="00A70D1F">
        <w:rPr>
          <w:sz w:val="22"/>
          <w:szCs w:val="22"/>
        </w:rPr>
        <w:t>Demarchelier</w:t>
      </w:r>
      <w:proofErr w:type="spellEnd"/>
      <w:r w:rsidRPr="00A70D1F">
        <w:rPr>
          <w:sz w:val="22"/>
          <w:szCs w:val="22"/>
        </w:rPr>
        <w:t xml:space="preserve">, Greg </w:t>
      </w:r>
      <w:proofErr w:type="spellStart"/>
      <w:r w:rsidRPr="00A70D1F">
        <w:rPr>
          <w:sz w:val="22"/>
          <w:szCs w:val="22"/>
        </w:rPr>
        <w:t>Kadel</w:t>
      </w:r>
      <w:proofErr w:type="spellEnd"/>
      <w:r w:rsidRPr="00A70D1F">
        <w:rPr>
          <w:sz w:val="22"/>
          <w:szCs w:val="22"/>
        </w:rPr>
        <w:t xml:space="preserve">, Scott Schuman. I suoi store sono sempre stati progettati da grandi architetti come Ferdinando </w:t>
      </w:r>
      <w:proofErr w:type="spellStart"/>
      <w:r w:rsidRPr="00A70D1F">
        <w:rPr>
          <w:sz w:val="22"/>
          <w:szCs w:val="22"/>
        </w:rPr>
        <w:t>Reggiori</w:t>
      </w:r>
      <w:proofErr w:type="spellEnd"/>
      <w:r w:rsidRPr="00A70D1F">
        <w:rPr>
          <w:sz w:val="22"/>
          <w:szCs w:val="22"/>
        </w:rPr>
        <w:t xml:space="preserve">, Franco Albini e, negli ultimi anni, da Aldo </w:t>
      </w:r>
      <w:proofErr w:type="spellStart"/>
      <w:r w:rsidRPr="00A70D1F">
        <w:rPr>
          <w:sz w:val="22"/>
          <w:szCs w:val="22"/>
        </w:rPr>
        <w:t>Cibic</w:t>
      </w:r>
      <w:proofErr w:type="spellEnd"/>
      <w:r w:rsidRPr="00A70D1F">
        <w:rPr>
          <w:sz w:val="22"/>
          <w:szCs w:val="22"/>
        </w:rPr>
        <w:t xml:space="preserve">, Rodolfo Dordoni, Flavio Albanese, India </w:t>
      </w:r>
      <w:proofErr w:type="spellStart"/>
      <w:r w:rsidRPr="00A70D1F">
        <w:rPr>
          <w:sz w:val="22"/>
          <w:szCs w:val="22"/>
        </w:rPr>
        <w:t>Mahdavi</w:t>
      </w:r>
      <w:proofErr w:type="spellEnd"/>
      <w:r w:rsidRPr="00A70D1F">
        <w:rPr>
          <w:sz w:val="22"/>
          <w:szCs w:val="22"/>
        </w:rPr>
        <w:t xml:space="preserve">, Vincent Van </w:t>
      </w:r>
      <w:proofErr w:type="spellStart"/>
      <w:r w:rsidRPr="00A70D1F">
        <w:rPr>
          <w:sz w:val="22"/>
          <w:szCs w:val="22"/>
        </w:rPr>
        <w:t>Duysen</w:t>
      </w:r>
      <w:proofErr w:type="spellEnd"/>
      <w:r w:rsidRPr="00A70D1F">
        <w:rPr>
          <w:sz w:val="22"/>
          <w:szCs w:val="22"/>
        </w:rPr>
        <w:t xml:space="preserve"> e molti altri. </w:t>
      </w:r>
    </w:p>
    <w:p w14:paraId="4A5B5A49" w14:textId="77777777" w:rsidR="00A70D1F" w:rsidRPr="00A70D1F" w:rsidRDefault="00A70D1F" w:rsidP="00A70D1F">
      <w:pPr>
        <w:pStyle w:val="Default"/>
        <w:jc w:val="both"/>
        <w:rPr>
          <w:sz w:val="22"/>
          <w:szCs w:val="22"/>
        </w:rPr>
      </w:pPr>
    </w:p>
    <w:p w14:paraId="05C88916" w14:textId="5B604708" w:rsidR="00A70D1F" w:rsidRPr="00A70D1F" w:rsidRDefault="00A70D1F" w:rsidP="00A70D1F">
      <w:pPr>
        <w:pStyle w:val="Default"/>
        <w:jc w:val="both"/>
        <w:rPr>
          <w:sz w:val="22"/>
          <w:szCs w:val="22"/>
        </w:rPr>
      </w:pPr>
      <w:r w:rsidRPr="00A70D1F">
        <w:rPr>
          <w:sz w:val="22"/>
          <w:szCs w:val="22"/>
        </w:rPr>
        <w:t xml:space="preserve">Le frequenti collaborazioni con artisti e istituzioni dimostrano come Rinascente continui ad impegnarsi per intercettare le correnti più vive della produzione culturale contemporanea e portarle all’attenzione del pubblico. </w:t>
      </w:r>
    </w:p>
    <w:p w14:paraId="1791E11D" w14:textId="77777777" w:rsidR="00A70D1F" w:rsidRPr="00A70D1F" w:rsidRDefault="00A70D1F" w:rsidP="00A70D1F">
      <w:pPr>
        <w:pStyle w:val="Default"/>
        <w:rPr>
          <w:sz w:val="22"/>
          <w:szCs w:val="22"/>
        </w:rPr>
      </w:pPr>
    </w:p>
    <w:p w14:paraId="793FB46E" w14:textId="77777777" w:rsidR="00A70D1F" w:rsidRPr="00A70D1F" w:rsidRDefault="00A70D1F" w:rsidP="00A70D1F">
      <w:pPr>
        <w:pStyle w:val="Default"/>
        <w:jc w:val="both"/>
        <w:rPr>
          <w:sz w:val="22"/>
          <w:szCs w:val="22"/>
        </w:rPr>
      </w:pPr>
      <w:r w:rsidRPr="00A70D1F">
        <w:rPr>
          <w:i/>
          <w:iCs/>
          <w:sz w:val="22"/>
          <w:szCs w:val="22"/>
        </w:rPr>
        <w:t xml:space="preserve">About Rinascente </w:t>
      </w:r>
    </w:p>
    <w:p w14:paraId="6FB4CBC0" w14:textId="72EF7237" w:rsidR="00A70D1F" w:rsidRPr="00A70D1F" w:rsidRDefault="00A70D1F" w:rsidP="00A70D1F">
      <w:pPr>
        <w:jc w:val="both"/>
        <w:rPr>
          <w:rFonts w:ascii="Georgia" w:hAnsi="Georgia" w:cs="Georgia"/>
          <w:color w:val="000000"/>
        </w:rPr>
      </w:pPr>
      <w:r w:rsidRPr="00A70D1F">
        <w:rPr>
          <w:rFonts w:ascii="Georgia" w:hAnsi="Georgia" w:cs="Georgia"/>
          <w:color w:val="000000"/>
        </w:rPr>
        <w:t xml:space="preserve">Rinascente è una prestigiosa collezione di negozi, con il meglio di moda, accessori, bellezza, casa, design e food. Conta nove store in Italia, situati nel centro delle città principali, tra cui due </w:t>
      </w:r>
      <w:proofErr w:type="spellStart"/>
      <w:r w:rsidRPr="00A70D1F">
        <w:rPr>
          <w:rFonts w:ascii="Georgia" w:hAnsi="Georgia" w:cs="Georgia"/>
          <w:color w:val="000000"/>
        </w:rPr>
        <w:t>flagship</w:t>
      </w:r>
      <w:proofErr w:type="spellEnd"/>
      <w:r w:rsidRPr="00A70D1F">
        <w:rPr>
          <w:rFonts w:ascii="Georgia" w:hAnsi="Georgia" w:cs="Georgia"/>
          <w:color w:val="000000"/>
        </w:rPr>
        <w:t xml:space="preserve"> store, uno nel cuore di Milano e uno nuovissimo a Roma, in via del Tritone. Propone un’ampia scelta di marchi di alta gamma, rappresentativi del miglior Made in </w:t>
      </w:r>
      <w:proofErr w:type="spellStart"/>
      <w:r w:rsidRPr="00A70D1F">
        <w:rPr>
          <w:rFonts w:ascii="Georgia" w:hAnsi="Georgia" w:cs="Georgia"/>
          <w:color w:val="000000"/>
        </w:rPr>
        <w:t>Italy</w:t>
      </w:r>
      <w:proofErr w:type="spellEnd"/>
      <w:r w:rsidRPr="00A70D1F">
        <w:rPr>
          <w:rFonts w:ascii="Georgia" w:hAnsi="Georgia" w:cs="Georgia"/>
          <w:color w:val="000000"/>
        </w:rPr>
        <w:t xml:space="preserve"> e del panorama internazionale. È il luogo degli eventi esclusivi, delle </w:t>
      </w:r>
      <w:r w:rsidRPr="00862C1C">
        <w:rPr>
          <w:rFonts w:ascii="Georgia" w:hAnsi="Georgia" w:cs="Georgia"/>
          <w:color w:val="000000"/>
        </w:rPr>
        <w:t xml:space="preserve">personal </w:t>
      </w:r>
      <w:proofErr w:type="spellStart"/>
      <w:r w:rsidRPr="00862C1C">
        <w:rPr>
          <w:rFonts w:ascii="Georgia" w:hAnsi="Georgia" w:cs="Georgia"/>
          <w:color w:val="000000"/>
        </w:rPr>
        <w:t>appearance</w:t>
      </w:r>
      <w:proofErr w:type="spellEnd"/>
      <w:r w:rsidRPr="00A70D1F">
        <w:rPr>
          <w:rFonts w:ascii="Georgia" w:hAnsi="Georgia" w:cs="Georgia"/>
          <w:color w:val="000000"/>
        </w:rPr>
        <w:t xml:space="preserve"> di personaggi importanti e dei lanci di nuovi prodotti. Considerata una tappa obbligata nei percorsi dello shopping; nel 2017 ha festeggiato i 100 anni del suo nome, ideato da Gabriele D’Annunzio, con una mostra a Palazzo Reale, raccontando così una storia fatta di passione, talento e capacità di visione.</w:t>
      </w:r>
    </w:p>
    <w:p w14:paraId="6C4EC4D7" w14:textId="77777777" w:rsidR="00A70D1F" w:rsidRDefault="00A70D1F" w:rsidP="00A70D1F">
      <w:pPr>
        <w:pStyle w:val="Default"/>
        <w:rPr>
          <w:i/>
          <w:iCs/>
          <w:sz w:val="16"/>
          <w:szCs w:val="16"/>
        </w:rPr>
      </w:pPr>
    </w:p>
    <w:p w14:paraId="56A8013B" w14:textId="2C77002F" w:rsidR="00A70D1F" w:rsidRDefault="00A70D1F" w:rsidP="00A70D1F">
      <w:pPr>
        <w:pStyle w:val="Default"/>
        <w:rPr>
          <w:sz w:val="16"/>
          <w:szCs w:val="16"/>
        </w:rPr>
      </w:pPr>
      <w:r>
        <w:rPr>
          <w:i/>
          <w:iCs/>
          <w:sz w:val="16"/>
          <w:szCs w:val="16"/>
        </w:rPr>
        <w:t xml:space="preserve">Per informazioni e richiesta immagini si prega di contattare: </w:t>
      </w:r>
    </w:p>
    <w:p w14:paraId="06441E63" w14:textId="77777777" w:rsidR="00A70D1F" w:rsidRDefault="00A70D1F" w:rsidP="00A70D1F">
      <w:pPr>
        <w:pStyle w:val="Default"/>
        <w:rPr>
          <w:sz w:val="16"/>
          <w:szCs w:val="16"/>
        </w:rPr>
      </w:pPr>
      <w:r>
        <w:rPr>
          <w:b/>
          <w:bCs/>
          <w:sz w:val="16"/>
          <w:szCs w:val="16"/>
        </w:rPr>
        <w:t xml:space="preserve">ALESSANDRA FRUM </w:t>
      </w:r>
    </w:p>
    <w:p w14:paraId="7E4E694B" w14:textId="77777777" w:rsidR="00A70D1F" w:rsidRDefault="00A70D1F" w:rsidP="00A70D1F">
      <w:pPr>
        <w:pStyle w:val="Default"/>
        <w:rPr>
          <w:sz w:val="16"/>
          <w:szCs w:val="16"/>
        </w:rPr>
      </w:pPr>
      <w:r>
        <w:rPr>
          <w:b/>
          <w:bCs/>
          <w:sz w:val="16"/>
          <w:szCs w:val="16"/>
        </w:rPr>
        <w:t xml:space="preserve">Head of </w:t>
      </w:r>
      <w:proofErr w:type="spellStart"/>
      <w:r>
        <w:rPr>
          <w:b/>
          <w:bCs/>
          <w:sz w:val="16"/>
          <w:szCs w:val="16"/>
        </w:rPr>
        <w:t>Communication</w:t>
      </w:r>
      <w:proofErr w:type="spellEnd"/>
      <w:r>
        <w:rPr>
          <w:b/>
          <w:bCs/>
          <w:sz w:val="16"/>
          <w:szCs w:val="16"/>
        </w:rPr>
        <w:t xml:space="preserve"> </w:t>
      </w:r>
    </w:p>
    <w:p w14:paraId="0BF4B027" w14:textId="4255A1CD" w:rsidR="00A70D1F" w:rsidRDefault="00A70D1F" w:rsidP="00A70D1F">
      <w:pPr>
        <w:jc w:val="both"/>
        <w:rPr>
          <w:sz w:val="16"/>
          <w:szCs w:val="16"/>
        </w:rPr>
      </w:pPr>
      <w:hyperlink r:id="rId5" w:history="1">
        <w:r w:rsidRPr="00604066">
          <w:rPr>
            <w:rStyle w:val="Collegamentoipertestuale"/>
            <w:sz w:val="16"/>
            <w:szCs w:val="16"/>
          </w:rPr>
          <w:t>press@rinascente.it</w:t>
        </w:r>
      </w:hyperlink>
      <w:r>
        <w:rPr>
          <w:sz w:val="16"/>
          <w:szCs w:val="16"/>
        </w:rPr>
        <w:t xml:space="preserve"> </w:t>
      </w:r>
      <w:r>
        <w:rPr>
          <w:sz w:val="16"/>
          <w:szCs w:val="16"/>
        </w:rPr>
        <w:t xml:space="preserve">– </w:t>
      </w:r>
      <w:proofErr w:type="spellStart"/>
      <w:r>
        <w:rPr>
          <w:sz w:val="16"/>
          <w:szCs w:val="16"/>
        </w:rPr>
        <w:t>ph</w:t>
      </w:r>
      <w:proofErr w:type="spellEnd"/>
      <w:r>
        <w:rPr>
          <w:sz w:val="16"/>
          <w:szCs w:val="16"/>
        </w:rPr>
        <w:t xml:space="preserve"> + 39 02 467711</w:t>
      </w:r>
    </w:p>
    <w:p w14:paraId="0A18583F" w14:textId="57B5DBE2" w:rsidR="00A70D1F" w:rsidRDefault="00A70D1F" w:rsidP="00A70D1F">
      <w:pPr>
        <w:jc w:val="both"/>
        <w:rPr>
          <w:sz w:val="16"/>
          <w:szCs w:val="16"/>
        </w:rPr>
      </w:pPr>
    </w:p>
    <w:p w14:paraId="76C163C9" w14:textId="77777777" w:rsidR="00862C1C" w:rsidRDefault="00862C1C" w:rsidP="00A70D1F">
      <w:pPr>
        <w:jc w:val="both"/>
        <w:rPr>
          <w:sz w:val="16"/>
          <w:szCs w:val="16"/>
        </w:rPr>
      </w:pPr>
    </w:p>
    <w:p w14:paraId="4C5EAD41" w14:textId="4C84DE50" w:rsidR="00A70D1F" w:rsidRPr="00A70D1F" w:rsidRDefault="00A70D1F" w:rsidP="00A70D1F">
      <w:pPr>
        <w:jc w:val="both"/>
        <w:rPr>
          <w:rFonts w:ascii="Georgia" w:hAnsi="Georgia" w:cs="Georgia"/>
          <w:color w:val="000000"/>
          <w:sz w:val="20"/>
          <w:szCs w:val="20"/>
        </w:rPr>
      </w:pPr>
      <w:r w:rsidRPr="00A70D1F">
        <w:rPr>
          <w:rFonts w:ascii="Georgia" w:hAnsi="Georgia" w:cs="Georgia"/>
          <w:noProof/>
          <w:color w:val="000000"/>
          <w:sz w:val="20"/>
          <w:szCs w:val="20"/>
        </w:rPr>
        <w:drawing>
          <wp:inline distT="0" distB="0" distL="0" distR="0" wp14:anchorId="6F1D96CE" wp14:editId="22701582">
            <wp:extent cx="6120130" cy="53911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539115"/>
                    </a:xfrm>
                    <a:prstGeom prst="rect">
                      <a:avLst/>
                    </a:prstGeom>
                    <a:noFill/>
                    <a:ln>
                      <a:noFill/>
                    </a:ln>
                  </pic:spPr>
                </pic:pic>
              </a:graphicData>
            </a:graphic>
          </wp:inline>
        </w:drawing>
      </w:r>
    </w:p>
    <w:sectPr w:rsidR="00A70D1F" w:rsidRPr="00A70D1F" w:rsidSect="00C92C7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D1F"/>
    <w:rsid w:val="002A2158"/>
    <w:rsid w:val="007203D2"/>
    <w:rsid w:val="00862C1C"/>
    <w:rsid w:val="009D142C"/>
    <w:rsid w:val="00A70D1F"/>
    <w:rsid w:val="00B37DA5"/>
    <w:rsid w:val="00BE5F4D"/>
    <w:rsid w:val="00C92C77"/>
    <w:rsid w:val="00F131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DC658"/>
  <w15:chartTrackingRefBased/>
  <w15:docId w15:val="{DABD10F3-689E-4F96-A2DC-15535F266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70D1F"/>
    <w:pPr>
      <w:autoSpaceDE w:val="0"/>
      <w:autoSpaceDN w:val="0"/>
      <w:adjustRightInd w:val="0"/>
      <w:spacing w:after="0" w:line="240" w:lineRule="auto"/>
    </w:pPr>
    <w:rPr>
      <w:rFonts w:ascii="Georgia" w:hAnsi="Georgia" w:cs="Georgia"/>
      <w:color w:val="000000"/>
      <w:sz w:val="24"/>
      <w:szCs w:val="24"/>
    </w:rPr>
  </w:style>
  <w:style w:type="character" w:styleId="Collegamentoipertestuale">
    <w:name w:val="Hyperlink"/>
    <w:basedOn w:val="Carpredefinitoparagrafo"/>
    <w:uiPriority w:val="99"/>
    <w:unhideWhenUsed/>
    <w:rsid w:val="00A70D1F"/>
    <w:rPr>
      <w:color w:val="0563C1" w:themeColor="hyperlink"/>
      <w:u w:val="single"/>
    </w:rPr>
  </w:style>
  <w:style w:type="character" w:styleId="Menzionenonrisolta">
    <w:name w:val="Unresolved Mention"/>
    <w:basedOn w:val="Carpredefinitoparagrafo"/>
    <w:uiPriority w:val="99"/>
    <w:semiHidden/>
    <w:unhideWhenUsed/>
    <w:rsid w:val="00A70D1F"/>
    <w:rPr>
      <w:color w:val="605E5C"/>
      <w:shd w:val="clear" w:color="auto" w:fill="E1DFDD"/>
    </w:rPr>
  </w:style>
  <w:style w:type="paragraph" w:styleId="Testofumetto">
    <w:name w:val="Balloon Text"/>
    <w:basedOn w:val="Normale"/>
    <w:link w:val="TestofumettoCarattere"/>
    <w:uiPriority w:val="99"/>
    <w:semiHidden/>
    <w:unhideWhenUsed/>
    <w:rsid w:val="00C92C7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92C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hyperlink" Target="mailto:press@rinascente.it" TargetMode="External"/><Relationship Id="rId4"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407</Words>
  <Characters>2323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cp:lastModifiedBy>
  <cp:revision>2</cp:revision>
  <cp:lastPrinted>2020-06-18T06:46:00Z</cp:lastPrinted>
  <dcterms:created xsi:type="dcterms:W3CDTF">2020-06-18T06:34:00Z</dcterms:created>
  <dcterms:modified xsi:type="dcterms:W3CDTF">2020-06-18T06:49:00Z</dcterms:modified>
</cp:coreProperties>
</file>