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A0964E" w14:textId="77777777" w:rsidR="007D4604" w:rsidRDefault="007D4604" w:rsidP="008B2918">
      <w:pPr>
        <w:spacing w:after="0" w:line="240" w:lineRule="auto"/>
        <w:rPr>
          <w:b/>
          <w:bCs/>
        </w:rPr>
      </w:pPr>
    </w:p>
    <w:p w14:paraId="51C46846" w14:textId="77777777" w:rsidR="008B2918" w:rsidRDefault="008B2918" w:rsidP="008B2918">
      <w:pPr>
        <w:spacing w:after="0" w:line="240" w:lineRule="auto"/>
        <w:rPr>
          <w:b/>
          <w:bCs/>
          <w:sz w:val="24"/>
          <w:szCs w:val="24"/>
        </w:rPr>
      </w:pPr>
    </w:p>
    <w:p w14:paraId="353D0E75" w14:textId="77777777" w:rsidR="008B2918" w:rsidRDefault="008B2918" w:rsidP="008B2918">
      <w:pPr>
        <w:spacing w:after="0" w:line="240" w:lineRule="auto"/>
        <w:rPr>
          <w:b/>
          <w:bCs/>
          <w:sz w:val="24"/>
          <w:szCs w:val="24"/>
        </w:rPr>
      </w:pPr>
    </w:p>
    <w:p w14:paraId="38EAB76F" w14:textId="04A73304" w:rsidR="007D4604" w:rsidRPr="00BE5A15" w:rsidRDefault="00D3589C" w:rsidP="00BE5A15">
      <w:pPr>
        <w:spacing w:after="0" w:line="240" w:lineRule="auto"/>
        <w:ind w:left="709" w:right="424"/>
        <w:rPr>
          <w:rFonts w:ascii="Franklin Gothic Book" w:hAnsi="Franklin Gothic Book"/>
          <w:b/>
          <w:bCs/>
          <w:sz w:val="28"/>
          <w:szCs w:val="28"/>
        </w:rPr>
      </w:pPr>
      <w:r w:rsidRPr="00BE5A15">
        <w:rPr>
          <w:rFonts w:ascii="Franklin Gothic Book" w:hAnsi="Franklin Gothic Book"/>
          <w:b/>
          <w:bCs/>
          <w:sz w:val="28"/>
          <w:szCs w:val="28"/>
        </w:rPr>
        <w:t>MATTHI FORRER</w:t>
      </w:r>
    </w:p>
    <w:p w14:paraId="682841F5" w14:textId="78FE8726" w:rsidR="008B2918" w:rsidRPr="00BE5A15" w:rsidRDefault="00D3589C" w:rsidP="00BE5A15">
      <w:pPr>
        <w:spacing w:after="0" w:line="240" w:lineRule="auto"/>
        <w:ind w:left="709" w:right="424"/>
        <w:rPr>
          <w:rFonts w:ascii="Franklin Gothic Book" w:hAnsi="Franklin Gothic Book"/>
          <w:b/>
          <w:bCs/>
          <w:sz w:val="28"/>
          <w:szCs w:val="28"/>
        </w:rPr>
      </w:pPr>
      <w:r w:rsidRPr="00BE5A15">
        <w:rPr>
          <w:rFonts w:ascii="Franklin Gothic Book" w:hAnsi="Franklin Gothic Book"/>
          <w:b/>
          <w:bCs/>
          <w:sz w:val="28"/>
          <w:szCs w:val="28"/>
        </w:rPr>
        <w:t>Curatore della mostra</w:t>
      </w:r>
    </w:p>
    <w:p w14:paraId="631D690F" w14:textId="3C272BD4" w:rsidR="00F81619" w:rsidRPr="00BE5A15" w:rsidRDefault="00F81619" w:rsidP="00BE5A15">
      <w:pPr>
        <w:spacing w:after="0" w:line="240" w:lineRule="auto"/>
        <w:ind w:left="709" w:right="424"/>
        <w:rPr>
          <w:rFonts w:ascii="Franklin Gothic Book" w:hAnsi="Franklin Gothic Book"/>
          <w:b/>
          <w:bCs/>
          <w:sz w:val="24"/>
          <w:szCs w:val="24"/>
        </w:rPr>
      </w:pPr>
    </w:p>
    <w:p w14:paraId="45C94559" w14:textId="77777777" w:rsidR="008B2918" w:rsidRPr="00BE5A15" w:rsidRDefault="008B2918" w:rsidP="00BE5A15">
      <w:pPr>
        <w:spacing w:after="0" w:line="240" w:lineRule="auto"/>
        <w:ind w:left="709" w:right="424"/>
        <w:rPr>
          <w:rFonts w:ascii="Franklin Gothic Book" w:hAnsi="Franklin Gothic Book"/>
          <w:b/>
          <w:bCs/>
          <w:sz w:val="24"/>
          <w:szCs w:val="24"/>
        </w:rPr>
      </w:pPr>
    </w:p>
    <w:p w14:paraId="1A34EFE2" w14:textId="77777777" w:rsidR="0049376A" w:rsidRPr="00BE5A15" w:rsidRDefault="0049376A" w:rsidP="00BE5A15">
      <w:pPr>
        <w:spacing w:line="240" w:lineRule="auto"/>
        <w:ind w:left="709" w:right="424"/>
        <w:jc w:val="both"/>
        <w:rPr>
          <w:rFonts w:ascii="Franklin Gothic Book" w:hAnsi="Franklin Gothic Book"/>
          <w:i/>
          <w:iCs/>
          <w:sz w:val="24"/>
          <w:szCs w:val="24"/>
        </w:rPr>
      </w:pPr>
      <w:r w:rsidRPr="00BE5A15">
        <w:rPr>
          <w:rFonts w:ascii="Franklin Gothic Book" w:hAnsi="Franklin Gothic Book"/>
          <w:b/>
          <w:bCs/>
          <w:i/>
          <w:iCs/>
          <w:sz w:val="24"/>
          <w:szCs w:val="24"/>
        </w:rPr>
        <w:t>La pittura giapponese</w:t>
      </w:r>
      <w:r w:rsidRPr="00BE5A15">
        <w:rPr>
          <w:rFonts w:ascii="Franklin Gothic Book" w:hAnsi="Franklin Gothic Book"/>
          <w:i/>
          <w:iCs/>
          <w:sz w:val="24"/>
          <w:szCs w:val="24"/>
        </w:rPr>
        <w:t xml:space="preserve"> *</w:t>
      </w:r>
    </w:p>
    <w:p w14:paraId="229A8AD4" w14:textId="0AAF2FF6" w:rsidR="0049376A" w:rsidRPr="00BE5A15" w:rsidRDefault="0049376A" w:rsidP="00BE5A15">
      <w:pPr>
        <w:spacing w:after="120" w:line="240" w:lineRule="auto"/>
        <w:ind w:left="709" w:right="424"/>
        <w:jc w:val="both"/>
        <w:rPr>
          <w:rFonts w:ascii="Franklin Gothic Book" w:hAnsi="Franklin Gothic Book"/>
          <w:sz w:val="24"/>
          <w:szCs w:val="24"/>
        </w:rPr>
      </w:pPr>
      <w:r w:rsidRPr="00BE5A15">
        <w:rPr>
          <w:rFonts w:ascii="Franklin Gothic Book" w:hAnsi="Franklin Gothic Book"/>
          <w:sz w:val="24"/>
          <w:szCs w:val="24"/>
        </w:rPr>
        <w:t>È passato forse troppo tempo perché io possa ricordare esattamente come mai rimasi tanto affascinato dalla pittura estremo orientale e cosa mi avesse colpito in particolare. Sono però certo di questo: a nove anni mi fu chiaro che non esisteva nulla di più meraviglioso dei dipinti cinesi delle dinastie Song, Yuan e Ming.</w:t>
      </w:r>
    </w:p>
    <w:p w14:paraId="357C9F7D" w14:textId="42808E74" w:rsidR="0049376A" w:rsidRPr="00BE5A15" w:rsidRDefault="0049376A" w:rsidP="00BE5A15">
      <w:pPr>
        <w:spacing w:after="120" w:line="240" w:lineRule="auto"/>
        <w:ind w:left="709" w:right="424"/>
        <w:jc w:val="both"/>
        <w:rPr>
          <w:rFonts w:ascii="Franklin Gothic Book" w:hAnsi="Franklin Gothic Book"/>
          <w:sz w:val="24"/>
          <w:szCs w:val="24"/>
        </w:rPr>
      </w:pPr>
      <w:r w:rsidRPr="00BE5A15">
        <w:rPr>
          <w:rFonts w:ascii="Franklin Gothic Book" w:hAnsi="Franklin Gothic Book"/>
          <w:sz w:val="24"/>
          <w:szCs w:val="24"/>
        </w:rPr>
        <w:t xml:space="preserve">Non ricordo bene quali fossero le mie impressioni sulla pittura giapponese a quei tempi, ma di sicuro uno dei miei libri preferiti per molti anni fu il catalogo di una mostra di dipinti cinesi. Guardavo e riguardavo con grande meraviglia le immagini delle foglie di bambù e delle rocce dipinte negli stili </w:t>
      </w:r>
      <w:proofErr w:type="spellStart"/>
      <w:r w:rsidRPr="00BE5A15">
        <w:rPr>
          <w:rFonts w:ascii="Franklin Gothic Book" w:hAnsi="Franklin Gothic Book"/>
          <w:i/>
          <w:iCs/>
          <w:sz w:val="24"/>
          <w:szCs w:val="24"/>
        </w:rPr>
        <w:t>zhen</w:t>
      </w:r>
      <w:r w:rsidRPr="00BE5A15">
        <w:rPr>
          <w:rFonts w:ascii="Franklin Gothic Book" w:hAnsi="Franklin Gothic Book"/>
          <w:sz w:val="24"/>
          <w:szCs w:val="24"/>
        </w:rPr>
        <w:t>-</w:t>
      </w:r>
      <w:r w:rsidRPr="00BE5A15">
        <w:rPr>
          <w:rFonts w:ascii="Franklin Gothic Book" w:hAnsi="Franklin Gothic Book"/>
          <w:i/>
          <w:iCs/>
          <w:sz w:val="24"/>
          <w:szCs w:val="24"/>
        </w:rPr>
        <w:t>xing</w:t>
      </w:r>
      <w:r w:rsidRPr="00BE5A15">
        <w:rPr>
          <w:rFonts w:ascii="Franklin Gothic Book" w:hAnsi="Franklin Gothic Book"/>
          <w:sz w:val="24"/>
          <w:szCs w:val="24"/>
        </w:rPr>
        <w:t>-</w:t>
      </w:r>
      <w:r w:rsidRPr="00BE5A15">
        <w:rPr>
          <w:rFonts w:ascii="Franklin Gothic Book" w:hAnsi="Franklin Gothic Book"/>
          <w:i/>
          <w:iCs/>
          <w:sz w:val="24"/>
          <w:szCs w:val="24"/>
        </w:rPr>
        <w:t>cao</w:t>
      </w:r>
      <w:proofErr w:type="spellEnd"/>
      <w:r w:rsidRPr="00BE5A15">
        <w:rPr>
          <w:rFonts w:ascii="Franklin Gothic Book" w:hAnsi="Franklin Gothic Book"/>
          <w:i/>
          <w:iCs/>
          <w:sz w:val="24"/>
          <w:szCs w:val="24"/>
        </w:rPr>
        <w:t xml:space="preserve"> </w:t>
      </w:r>
      <w:r w:rsidRPr="00BE5A15">
        <w:rPr>
          <w:rFonts w:ascii="Franklin Gothic Book" w:hAnsi="Franklin Gothic Book"/>
          <w:sz w:val="24"/>
          <w:szCs w:val="24"/>
        </w:rPr>
        <w:t>(</w:t>
      </w:r>
      <w:proofErr w:type="spellStart"/>
      <w:r w:rsidRPr="00BE5A15">
        <w:rPr>
          <w:rFonts w:ascii="Franklin Gothic Book" w:hAnsi="Franklin Gothic Book"/>
          <w:i/>
          <w:iCs/>
          <w:sz w:val="24"/>
          <w:szCs w:val="24"/>
        </w:rPr>
        <w:t>shin-gy</w:t>
      </w:r>
      <w:r w:rsidRPr="00BE5A15">
        <w:rPr>
          <w:rFonts w:ascii="Franklin Gothic Book" w:hAnsi="Franklin Gothic Book" w:cstheme="minorHAnsi"/>
          <w:i/>
          <w:iCs/>
          <w:sz w:val="24"/>
          <w:szCs w:val="24"/>
        </w:rPr>
        <w:t>ō</w:t>
      </w:r>
      <w:r w:rsidRPr="00BE5A15">
        <w:rPr>
          <w:rFonts w:ascii="Franklin Gothic Book" w:hAnsi="Franklin Gothic Book"/>
          <w:i/>
          <w:iCs/>
          <w:sz w:val="24"/>
          <w:szCs w:val="24"/>
        </w:rPr>
        <w:t>-s</w:t>
      </w:r>
      <w:r w:rsidRPr="00BE5A15">
        <w:rPr>
          <w:rFonts w:ascii="Franklin Gothic Book" w:hAnsi="Franklin Gothic Book" w:cstheme="minorHAnsi"/>
          <w:i/>
          <w:iCs/>
          <w:sz w:val="24"/>
          <w:szCs w:val="24"/>
        </w:rPr>
        <w:t>ō</w:t>
      </w:r>
      <w:proofErr w:type="spellEnd"/>
      <w:r w:rsidRPr="00BE5A15">
        <w:rPr>
          <w:rFonts w:ascii="Franklin Gothic Book" w:hAnsi="Franklin Gothic Book"/>
          <w:sz w:val="24"/>
          <w:szCs w:val="24"/>
        </w:rPr>
        <w:t>)</w:t>
      </w:r>
      <w:r w:rsidRPr="00BE5A15">
        <w:rPr>
          <w:rFonts w:ascii="Franklin Gothic Book" w:hAnsi="Franklin Gothic Book"/>
          <w:i/>
          <w:iCs/>
          <w:sz w:val="24"/>
          <w:szCs w:val="24"/>
        </w:rPr>
        <w:t xml:space="preserve">, </w:t>
      </w:r>
      <w:r w:rsidRPr="00BE5A15">
        <w:rPr>
          <w:rFonts w:ascii="Franklin Gothic Book" w:hAnsi="Franklin Gothic Book"/>
          <w:sz w:val="24"/>
          <w:szCs w:val="24"/>
        </w:rPr>
        <w:t xml:space="preserve">gli stili formale, semi-formale e informale della calligrafia cinese e giapponese. Quel catalogo trattava anche dei principi della pittura cinese e spiegava che la formazione del pittore cinese iniziava esercitandosi col pennello a tratteggiare linee rette tutte dello stesso spessore e a disegnare punti tutti uguali. Seppi così che una linea a inchiostro </w:t>
      </w:r>
      <w:proofErr w:type="spellStart"/>
      <w:r w:rsidRPr="00BE5A15">
        <w:rPr>
          <w:rFonts w:ascii="Franklin Gothic Book" w:hAnsi="Franklin Gothic Book"/>
          <w:i/>
          <w:iCs/>
          <w:sz w:val="24"/>
          <w:szCs w:val="24"/>
        </w:rPr>
        <w:t>mo</w:t>
      </w:r>
      <w:proofErr w:type="spellEnd"/>
      <w:r w:rsidRPr="00BE5A15">
        <w:rPr>
          <w:rFonts w:ascii="Franklin Gothic Book" w:hAnsi="Franklin Gothic Book"/>
          <w:i/>
          <w:iCs/>
          <w:sz w:val="24"/>
          <w:szCs w:val="24"/>
        </w:rPr>
        <w:t xml:space="preserve"> </w:t>
      </w:r>
      <w:r w:rsidRPr="00BE5A15">
        <w:rPr>
          <w:rFonts w:ascii="Franklin Gothic Book" w:hAnsi="Franklin Gothic Book"/>
          <w:sz w:val="24"/>
          <w:szCs w:val="24"/>
        </w:rPr>
        <w:t>(</w:t>
      </w:r>
      <w:proofErr w:type="spellStart"/>
      <w:r w:rsidRPr="00BE5A15">
        <w:rPr>
          <w:rFonts w:ascii="Franklin Gothic Book" w:hAnsi="Franklin Gothic Book"/>
          <w:i/>
          <w:iCs/>
          <w:sz w:val="24"/>
          <w:szCs w:val="24"/>
        </w:rPr>
        <w:t>sumi</w:t>
      </w:r>
      <w:proofErr w:type="spellEnd"/>
      <w:r w:rsidRPr="00BE5A15">
        <w:rPr>
          <w:rFonts w:ascii="Franklin Gothic Book" w:hAnsi="Franklin Gothic Book"/>
          <w:sz w:val="24"/>
          <w:szCs w:val="24"/>
        </w:rPr>
        <w:t>), una volta dipinta, non può essere cancellata: nessun margine di correzione è consentito.</w:t>
      </w:r>
    </w:p>
    <w:p w14:paraId="3E30D19B" w14:textId="3273D47C" w:rsidR="0049376A" w:rsidRPr="00BE5A15" w:rsidRDefault="0049376A" w:rsidP="00BE5A15">
      <w:pPr>
        <w:spacing w:after="120" w:line="240" w:lineRule="auto"/>
        <w:ind w:left="709" w:right="424"/>
        <w:jc w:val="both"/>
        <w:rPr>
          <w:rFonts w:ascii="Franklin Gothic Book" w:hAnsi="Franklin Gothic Book"/>
          <w:sz w:val="24"/>
          <w:szCs w:val="24"/>
        </w:rPr>
      </w:pPr>
      <w:r w:rsidRPr="00BE5A15">
        <w:rPr>
          <w:rFonts w:ascii="Franklin Gothic Book" w:hAnsi="Franklin Gothic Book"/>
          <w:sz w:val="24"/>
          <w:szCs w:val="24"/>
        </w:rPr>
        <w:t xml:space="preserve">Molti anni dopo lessi </w:t>
      </w:r>
      <w:r w:rsidRPr="00BE5A15">
        <w:rPr>
          <w:rFonts w:ascii="Franklin Gothic Book" w:hAnsi="Franklin Gothic Book"/>
          <w:i/>
          <w:iCs/>
          <w:sz w:val="24"/>
          <w:szCs w:val="24"/>
        </w:rPr>
        <w:t xml:space="preserve">L’arte pittorica cinese </w:t>
      </w:r>
      <w:r w:rsidRPr="00BE5A15">
        <w:rPr>
          <w:rFonts w:ascii="Franklin Gothic Book" w:hAnsi="Franklin Gothic Book"/>
          <w:sz w:val="24"/>
          <w:szCs w:val="24"/>
        </w:rPr>
        <w:t xml:space="preserve">di Van </w:t>
      </w:r>
      <w:proofErr w:type="spellStart"/>
      <w:r w:rsidRPr="00BE5A15">
        <w:rPr>
          <w:rFonts w:ascii="Franklin Gothic Book" w:hAnsi="Franklin Gothic Book"/>
          <w:sz w:val="24"/>
          <w:szCs w:val="24"/>
        </w:rPr>
        <w:t>Gulik</w:t>
      </w:r>
      <w:proofErr w:type="spellEnd"/>
      <w:r w:rsidRPr="00BE5A15">
        <w:rPr>
          <w:rFonts w:ascii="Franklin Gothic Book" w:hAnsi="Franklin Gothic Book"/>
          <w:sz w:val="24"/>
          <w:szCs w:val="24"/>
        </w:rPr>
        <w:t>, che mi permise di approfondire le mie conoscenze sui processi implicati nella preparazione dell’inchiostro e nella produzione dei pennelli, di vario tipo a seconda dei diversi scopi; mi aiutò a capire come i pittori realizzavano e usavano i loro sigilli, quale carta e quale seta impiegavano nei dipinti e ad approfondire i principi estetici della montatura.</w:t>
      </w:r>
    </w:p>
    <w:p w14:paraId="0829FA91" w14:textId="1A5A7F88" w:rsidR="0049376A" w:rsidRPr="00BE5A15" w:rsidRDefault="0049376A" w:rsidP="00BE5A15">
      <w:pPr>
        <w:spacing w:after="120" w:line="240" w:lineRule="auto"/>
        <w:ind w:left="709" w:right="424"/>
        <w:jc w:val="both"/>
        <w:rPr>
          <w:rFonts w:ascii="Franklin Gothic Book" w:hAnsi="Franklin Gothic Book"/>
          <w:sz w:val="24"/>
          <w:szCs w:val="24"/>
        </w:rPr>
      </w:pPr>
      <w:r w:rsidRPr="00BE5A15">
        <w:rPr>
          <w:rFonts w:ascii="Franklin Gothic Book" w:hAnsi="Franklin Gothic Book"/>
          <w:sz w:val="24"/>
          <w:szCs w:val="24"/>
        </w:rPr>
        <w:t xml:space="preserve">Lessi anche l’affascinante resoconto di </w:t>
      </w:r>
      <w:proofErr w:type="spellStart"/>
      <w:r w:rsidRPr="00BE5A15">
        <w:rPr>
          <w:rFonts w:ascii="Franklin Gothic Book" w:hAnsi="Franklin Gothic Book"/>
          <w:sz w:val="24"/>
          <w:szCs w:val="24"/>
        </w:rPr>
        <w:t>Osvald</w:t>
      </w:r>
      <w:proofErr w:type="spellEnd"/>
      <w:r w:rsidRPr="00BE5A15">
        <w:rPr>
          <w:rFonts w:ascii="Franklin Gothic Book" w:hAnsi="Franklin Gothic Book"/>
          <w:sz w:val="24"/>
          <w:szCs w:val="24"/>
        </w:rPr>
        <w:t xml:space="preserve"> </w:t>
      </w:r>
      <w:proofErr w:type="spellStart"/>
      <w:r w:rsidRPr="00BE5A15">
        <w:rPr>
          <w:rFonts w:ascii="Franklin Gothic Book" w:hAnsi="Franklin Gothic Book"/>
          <w:sz w:val="24"/>
          <w:szCs w:val="24"/>
        </w:rPr>
        <w:t>Sirén</w:t>
      </w:r>
      <w:proofErr w:type="spellEnd"/>
      <w:r w:rsidRPr="00BE5A15">
        <w:rPr>
          <w:rFonts w:ascii="Franklin Gothic Book" w:hAnsi="Franklin Gothic Book"/>
          <w:sz w:val="24"/>
          <w:szCs w:val="24"/>
        </w:rPr>
        <w:t xml:space="preserve"> su come i pittori cinesi osservavano e su come formulavano i loro principi di pittura, da </w:t>
      </w:r>
      <w:proofErr w:type="spellStart"/>
      <w:r w:rsidRPr="00BE5A15">
        <w:rPr>
          <w:rFonts w:ascii="Franklin Gothic Book" w:hAnsi="Franklin Gothic Book"/>
          <w:sz w:val="24"/>
          <w:szCs w:val="24"/>
        </w:rPr>
        <w:t>Xie</w:t>
      </w:r>
      <w:proofErr w:type="spellEnd"/>
      <w:r w:rsidRPr="00BE5A15">
        <w:rPr>
          <w:rFonts w:ascii="Franklin Gothic Book" w:hAnsi="Franklin Gothic Book"/>
          <w:sz w:val="24"/>
          <w:szCs w:val="24"/>
        </w:rPr>
        <w:t xml:space="preserve"> He (500 d.C. circa) a </w:t>
      </w:r>
      <w:proofErr w:type="spellStart"/>
      <w:r w:rsidRPr="00BE5A15">
        <w:rPr>
          <w:rFonts w:ascii="Franklin Gothic Book" w:hAnsi="Franklin Gothic Book"/>
          <w:sz w:val="24"/>
          <w:szCs w:val="24"/>
        </w:rPr>
        <w:t>Shi</w:t>
      </w:r>
      <w:proofErr w:type="spellEnd"/>
      <w:r w:rsidRPr="00BE5A15">
        <w:rPr>
          <w:rFonts w:ascii="Franklin Gothic Book" w:hAnsi="Franklin Gothic Book"/>
          <w:sz w:val="24"/>
          <w:szCs w:val="24"/>
        </w:rPr>
        <w:t xml:space="preserve"> Tao (1641-post 1710) all’epoca della dinastia </w:t>
      </w:r>
      <w:proofErr w:type="spellStart"/>
      <w:r w:rsidRPr="00BE5A15">
        <w:rPr>
          <w:rFonts w:ascii="Franklin Gothic Book" w:hAnsi="Franklin Gothic Book"/>
          <w:sz w:val="24"/>
          <w:szCs w:val="24"/>
        </w:rPr>
        <w:t>Qing</w:t>
      </w:r>
      <w:proofErr w:type="spellEnd"/>
      <w:r w:rsidRPr="00BE5A15">
        <w:rPr>
          <w:rFonts w:ascii="Franklin Gothic Book" w:hAnsi="Franklin Gothic Book"/>
          <w:sz w:val="24"/>
          <w:szCs w:val="24"/>
        </w:rPr>
        <w:t>. Se da una parte tutto questo rendeva la pittura una sorta di esercizio microcosmico in linea con canoni precisi, d’altra parte molta di questa pittura finiva per diventare un mero laborioso sforzo di pennello e inchiostro.</w:t>
      </w:r>
    </w:p>
    <w:p w14:paraId="678B884E" w14:textId="4C9E2E01" w:rsidR="0049376A" w:rsidRPr="00BE5A15" w:rsidRDefault="0049376A" w:rsidP="00BE5A15">
      <w:pPr>
        <w:spacing w:after="120" w:line="240" w:lineRule="auto"/>
        <w:ind w:left="709" w:right="424"/>
        <w:jc w:val="both"/>
        <w:rPr>
          <w:rFonts w:ascii="Franklin Gothic Book" w:hAnsi="Franklin Gothic Book"/>
          <w:sz w:val="24"/>
          <w:szCs w:val="24"/>
        </w:rPr>
      </w:pPr>
      <w:r w:rsidRPr="00BE5A15">
        <w:rPr>
          <w:rFonts w:ascii="Franklin Gothic Book" w:hAnsi="Franklin Gothic Book"/>
          <w:sz w:val="24"/>
          <w:szCs w:val="24"/>
        </w:rPr>
        <w:t>Fin dal principio vi era la convinzione che la verosimiglianza non fosse importante: prioritario era il poter riconoscere ciò che il pittore voleva dipingere e, soprattutto, che il risultato dimostrasse forza e abilità nel maneggiare il pennello e l’inchiostro. È questo ciò che conta davvero anche oggi quando vogliamo semplicemente apprezzare un dipinto oppure quando dobbiamo giudicarne la qualità.</w:t>
      </w:r>
    </w:p>
    <w:p w14:paraId="6FEAF6CD" w14:textId="6114B6D1" w:rsidR="0049376A" w:rsidRPr="00BE5A15" w:rsidRDefault="0049376A" w:rsidP="00BE5A15">
      <w:pPr>
        <w:spacing w:after="120" w:line="240" w:lineRule="auto"/>
        <w:ind w:left="709" w:right="424"/>
        <w:jc w:val="both"/>
        <w:rPr>
          <w:rFonts w:ascii="Franklin Gothic Book" w:hAnsi="Franklin Gothic Book"/>
          <w:sz w:val="24"/>
          <w:szCs w:val="24"/>
        </w:rPr>
      </w:pPr>
      <w:r w:rsidRPr="00BE5A15">
        <w:rPr>
          <w:rFonts w:ascii="Franklin Gothic Book" w:hAnsi="Franklin Gothic Book"/>
          <w:sz w:val="24"/>
          <w:szCs w:val="24"/>
        </w:rPr>
        <w:t>Per la verità questo è stato anche uno dei principi guida nella selezione delle opere per questa mostra.</w:t>
      </w:r>
    </w:p>
    <w:p w14:paraId="1164F836" w14:textId="666B5A20" w:rsidR="0049376A" w:rsidRPr="00BE5A15" w:rsidRDefault="0049376A" w:rsidP="00BE5A15">
      <w:pPr>
        <w:spacing w:after="120" w:line="240" w:lineRule="auto"/>
        <w:ind w:left="709" w:right="424"/>
        <w:jc w:val="both"/>
        <w:rPr>
          <w:rFonts w:ascii="Franklin Gothic Book" w:hAnsi="Franklin Gothic Book"/>
          <w:sz w:val="24"/>
          <w:szCs w:val="24"/>
        </w:rPr>
      </w:pPr>
      <w:r w:rsidRPr="00BE5A15">
        <w:rPr>
          <w:rFonts w:ascii="Franklin Gothic Book" w:hAnsi="Franklin Gothic Book"/>
          <w:sz w:val="24"/>
          <w:szCs w:val="24"/>
        </w:rPr>
        <w:t xml:space="preserve">Ciò che conta è il potere del pennello, mentre la verosimiglianza è di secondaria importanza. Finché riusciamo a riconoscere ciò che un pittore voleva dipingere o trasmettere, possiamo goderci qualsiasi dipinto come se fosse un viaggio nella mente del pittore stesso. Quindi non ha importanza se riusciamo o meno a identificare un </w:t>
      </w:r>
      <w:r w:rsidRPr="00BE5A15">
        <w:rPr>
          <w:rFonts w:ascii="Franklin Gothic Book" w:hAnsi="Franklin Gothic Book"/>
          <w:sz w:val="24"/>
          <w:szCs w:val="24"/>
        </w:rPr>
        <w:lastRenderedPageBreak/>
        <w:t>albero in un dipinto, nel momento in cui possiamo affermare si tratti di un susino in fiore visto che ha i boccioli e non ha le foglie.</w:t>
      </w:r>
    </w:p>
    <w:p w14:paraId="75AC82AC" w14:textId="2DFE0819" w:rsidR="0049376A" w:rsidRPr="00BE5A15" w:rsidRDefault="0049376A" w:rsidP="00BE5A15">
      <w:pPr>
        <w:spacing w:after="120" w:line="240" w:lineRule="auto"/>
        <w:ind w:left="709" w:right="424"/>
        <w:jc w:val="both"/>
        <w:rPr>
          <w:rFonts w:ascii="Franklin Gothic Book" w:hAnsi="Franklin Gothic Book"/>
          <w:sz w:val="24"/>
          <w:szCs w:val="24"/>
        </w:rPr>
      </w:pPr>
      <w:r w:rsidRPr="00BE5A15">
        <w:rPr>
          <w:rFonts w:ascii="Franklin Gothic Book" w:hAnsi="Franklin Gothic Book"/>
          <w:sz w:val="24"/>
          <w:szCs w:val="24"/>
        </w:rPr>
        <w:t>Quando il Giappone iniziò a riconoscere i cinesi come “fratelli maggiori” in molti campi quali le arti, l’artigianato e la tecnologia, fu automatico riconoscere l’importanza delle fonti letterarie e teoriche cinesi sulla pittura.</w:t>
      </w:r>
    </w:p>
    <w:p w14:paraId="4E0567D8" w14:textId="57928EAE" w:rsidR="0049376A" w:rsidRPr="00BE5A15" w:rsidRDefault="0049376A" w:rsidP="00BE5A15">
      <w:pPr>
        <w:spacing w:after="120" w:line="240" w:lineRule="auto"/>
        <w:ind w:left="709" w:right="424"/>
        <w:jc w:val="both"/>
        <w:rPr>
          <w:rFonts w:ascii="Franklin Gothic Book" w:hAnsi="Franklin Gothic Book"/>
          <w:sz w:val="24"/>
          <w:szCs w:val="24"/>
        </w:rPr>
      </w:pPr>
      <w:r w:rsidRPr="00BE5A15">
        <w:rPr>
          <w:rFonts w:ascii="Franklin Gothic Book" w:hAnsi="Franklin Gothic Book"/>
          <w:sz w:val="24"/>
          <w:szCs w:val="24"/>
        </w:rPr>
        <w:t>Con l’adozione dei caratteri usati dai cinesi per scrivere il giapponese, i trattati cinesi sulla pittura avrebbero esercitato da lì in poi un’influenza duratura, letti sia nella loro versione originale in cinese classico sia in traduzione giapponese.</w:t>
      </w:r>
      <w:bookmarkStart w:id="0" w:name="_GoBack"/>
      <w:bookmarkEnd w:id="0"/>
    </w:p>
    <w:p w14:paraId="481F52D6" w14:textId="23C82517" w:rsidR="0049376A" w:rsidRPr="00BE5A15" w:rsidRDefault="0049376A" w:rsidP="00BE5A15">
      <w:pPr>
        <w:spacing w:after="120" w:line="240" w:lineRule="auto"/>
        <w:ind w:left="709" w:right="424"/>
        <w:jc w:val="both"/>
        <w:rPr>
          <w:rFonts w:ascii="Franklin Gothic Book" w:hAnsi="Franklin Gothic Book"/>
          <w:sz w:val="24"/>
          <w:szCs w:val="24"/>
        </w:rPr>
      </w:pPr>
      <w:r w:rsidRPr="00BE5A15">
        <w:rPr>
          <w:rFonts w:ascii="Franklin Gothic Book" w:hAnsi="Franklin Gothic Book"/>
          <w:sz w:val="24"/>
          <w:szCs w:val="24"/>
        </w:rPr>
        <w:t xml:space="preserve">Poiché la pittura cinese era principalmente a inchiostro su carta o su seta – con regole precise che mettevano in guardia sull’utilizzo dei colori, a meno che non fosse realmente necessario – le tradizioni di pittura giapponese con influenza cinese adoperano principalmente inchiostro nero su carta, con uno stile detto </w:t>
      </w:r>
      <w:proofErr w:type="spellStart"/>
      <w:r w:rsidRPr="00BE5A15">
        <w:rPr>
          <w:rFonts w:ascii="Franklin Gothic Book" w:hAnsi="Franklin Gothic Book"/>
          <w:i/>
          <w:iCs/>
          <w:sz w:val="24"/>
          <w:szCs w:val="24"/>
        </w:rPr>
        <w:t>suibokuga</w:t>
      </w:r>
      <w:proofErr w:type="spellEnd"/>
      <w:r w:rsidRPr="00BE5A15">
        <w:rPr>
          <w:rFonts w:ascii="Franklin Gothic Book" w:hAnsi="Franklin Gothic Book"/>
          <w:i/>
          <w:iCs/>
          <w:sz w:val="24"/>
          <w:szCs w:val="24"/>
        </w:rPr>
        <w:t xml:space="preserve">. </w:t>
      </w:r>
      <w:r w:rsidRPr="00BE5A15">
        <w:rPr>
          <w:rFonts w:ascii="Franklin Gothic Book" w:hAnsi="Franklin Gothic Book"/>
          <w:sz w:val="24"/>
          <w:szCs w:val="24"/>
        </w:rPr>
        <w:t xml:space="preserve">Tale stile pittorico sarebbe stato formalizzato a partire dal XIV secolo nella tradizione – spesso piuttosto accademica – della scuola </w:t>
      </w:r>
      <w:proofErr w:type="spellStart"/>
      <w:r w:rsidRPr="00BE5A15">
        <w:rPr>
          <w:rFonts w:ascii="Franklin Gothic Book" w:hAnsi="Franklin Gothic Book"/>
          <w:sz w:val="24"/>
          <w:szCs w:val="24"/>
        </w:rPr>
        <w:t>Kanō</w:t>
      </w:r>
      <w:proofErr w:type="spellEnd"/>
      <w:r w:rsidRPr="00BE5A15">
        <w:rPr>
          <w:rFonts w:ascii="Franklin Gothic Book" w:hAnsi="Franklin Gothic Book"/>
          <w:sz w:val="24"/>
          <w:szCs w:val="24"/>
        </w:rPr>
        <w:t xml:space="preserve">, avviata da </w:t>
      </w:r>
      <w:proofErr w:type="spellStart"/>
      <w:r w:rsidRPr="00BE5A15">
        <w:rPr>
          <w:rFonts w:ascii="Franklin Gothic Book" w:hAnsi="Franklin Gothic Book"/>
          <w:sz w:val="24"/>
          <w:szCs w:val="24"/>
        </w:rPr>
        <w:t>Kanō</w:t>
      </w:r>
      <w:proofErr w:type="spellEnd"/>
      <w:r w:rsidRPr="00BE5A15">
        <w:rPr>
          <w:rFonts w:ascii="Franklin Gothic Book" w:hAnsi="Franklin Gothic Book"/>
          <w:sz w:val="24"/>
          <w:szCs w:val="24"/>
        </w:rPr>
        <w:t xml:space="preserve"> </w:t>
      </w:r>
      <w:proofErr w:type="spellStart"/>
      <w:r w:rsidRPr="00BE5A15">
        <w:rPr>
          <w:rFonts w:ascii="Franklin Gothic Book" w:hAnsi="Franklin Gothic Book"/>
          <w:sz w:val="24"/>
          <w:szCs w:val="24"/>
        </w:rPr>
        <w:t>Motonobu</w:t>
      </w:r>
      <w:proofErr w:type="spellEnd"/>
      <w:r w:rsidRPr="00BE5A15">
        <w:rPr>
          <w:rFonts w:ascii="Franklin Gothic Book" w:hAnsi="Franklin Gothic Book"/>
          <w:sz w:val="24"/>
          <w:szCs w:val="24"/>
        </w:rPr>
        <w:t xml:space="preserve"> (1476-1559) a Kyoto. La scuola si diffuse presto, con varie ramificazioni locali come le botteghe-studio </w:t>
      </w:r>
      <w:proofErr w:type="spellStart"/>
      <w:r w:rsidRPr="00BE5A15">
        <w:rPr>
          <w:rFonts w:ascii="Franklin Gothic Book" w:hAnsi="Franklin Gothic Book"/>
          <w:sz w:val="24"/>
          <w:szCs w:val="24"/>
        </w:rPr>
        <w:t>Kan</w:t>
      </w:r>
      <w:r w:rsidRPr="00BE5A15">
        <w:rPr>
          <w:rFonts w:ascii="Franklin Gothic Book" w:hAnsi="Franklin Gothic Book" w:cstheme="minorHAnsi"/>
          <w:sz w:val="24"/>
          <w:szCs w:val="24"/>
        </w:rPr>
        <w:t>ō</w:t>
      </w:r>
      <w:proofErr w:type="spellEnd"/>
      <w:r w:rsidRPr="00BE5A15">
        <w:rPr>
          <w:rFonts w:ascii="Franklin Gothic Book" w:hAnsi="Franklin Gothic Book"/>
          <w:sz w:val="24"/>
          <w:szCs w:val="24"/>
        </w:rPr>
        <w:t xml:space="preserve"> </w:t>
      </w:r>
      <w:proofErr w:type="spellStart"/>
      <w:r w:rsidRPr="00BE5A15">
        <w:rPr>
          <w:rFonts w:ascii="Franklin Gothic Book" w:hAnsi="Franklin Gothic Book"/>
          <w:sz w:val="24"/>
          <w:szCs w:val="24"/>
        </w:rPr>
        <w:t>Kajibashi</w:t>
      </w:r>
      <w:proofErr w:type="spellEnd"/>
      <w:r w:rsidRPr="00BE5A15">
        <w:rPr>
          <w:rFonts w:ascii="Franklin Gothic Book" w:hAnsi="Franklin Gothic Book"/>
          <w:sz w:val="24"/>
          <w:szCs w:val="24"/>
        </w:rPr>
        <w:t xml:space="preserve">, </w:t>
      </w:r>
      <w:proofErr w:type="spellStart"/>
      <w:r w:rsidRPr="00BE5A15">
        <w:rPr>
          <w:rFonts w:ascii="Franklin Gothic Book" w:hAnsi="Franklin Gothic Book"/>
          <w:sz w:val="24"/>
          <w:szCs w:val="24"/>
        </w:rPr>
        <w:t>Nakabashi</w:t>
      </w:r>
      <w:proofErr w:type="spellEnd"/>
      <w:r w:rsidRPr="00BE5A15">
        <w:rPr>
          <w:rFonts w:ascii="Franklin Gothic Book" w:hAnsi="Franklin Gothic Book"/>
          <w:sz w:val="24"/>
          <w:szCs w:val="24"/>
        </w:rPr>
        <w:t xml:space="preserve"> e </w:t>
      </w:r>
      <w:proofErr w:type="spellStart"/>
      <w:r w:rsidRPr="00BE5A15">
        <w:rPr>
          <w:rFonts w:ascii="Franklin Gothic Book" w:hAnsi="Franklin Gothic Book"/>
          <w:sz w:val="24"/>
          <w:szCs w:val="24"/>
        </w:rPr>
        <w:t>Kobikich</w:t>
      </w:r>
      <w:r w:rsidRPr="00BE5A15">
        <w:rPr>
          <w:rFonts w:ascii="Franklin Gothic Book" w:hAnsi="Franklin Gothic Book" w:cstheme="minorHAnsi"/>
          <w:sz w:val="24"/>
          <w:szCs w:val="24"/>
        </w:rPr>
        <w:t>ō</w:t>
      </w:r>
      <w:proofErr w:type="spellEnd"/>
      <w:r w:rsidRPr="00BE5A15">
        <w:rPr>
          <w:rFonts w:ascii="Franklin Gothic Book" w:hAnsi="Franklin Gothic Book"/>
          <w:sz w:val="24"/>
          <w:szCs w:val="24"/>
        </w:rPr>
        <w:t xml:space="preserve"> </w:t>
      </w:r>
      <w:proofErr w:type="spellStart"/>
      <w:r w:rsidRPr="00BE5A15">
        <w:rPr>
          <w:rFonts w:ascii="Franklin Gothic Book" w:hAnsi="Franklin Gothic Book"/>
          <w:sz w:val="24"/>
          <w:szCs w:val="24"/>
        </w:rPr>
        <w:t>Kan</w:t>
      </w:r>
      <w:r w:rsidRPr="00BE5A15">
        <w:rPr>
          <w:rFonts w:ascii="Franklin Gothic Book" w:hAnsi="Franklin Gothic Book" w:cstheme="minorHAnsi"/>
          <w:sz w:val="24"/>
          <w:szCs w:val="24"/>
        </w:rPr>
        <w:t>ō</w:t>
      </w:r>
      <w:proofErr w:type="spellEnd"/>
      <w:r w:rsidRPr="00BE5A15">
        <w:rPr>
          <w:rFonts w:ascii="Franklin Gothic Book" w:hAnsi="Franklin Gothic Book"/>
          <w:sz w:val="24"/>
          <w:szCs w:val="24"/>
        </w:rPr>
        <w:t xml:space="preserve"> che prendevano i nomi dai distretti della città di Edo – l’attuale Tokyo – in cui erano collocate. Fintanto che la Cina rimase un’importante fonte d’ispirazione per il Giappone la tradizione </w:t>
      </w:r>
      <w:proofErr w:type="spellStart"/>
      <w:r w:rsidRPr="00BE5A15">
        <w:rPr>
          <w:rFonts w:ascii="Franklin Gothic Book" w:hAnsi="Franklin Gothic Book"/>
          <w:sz w:val="24"/>
          <w:szCs w:val="24"/>
        </w:rPr>
        <w:t>Kanō</w:t>
      </w:r>
      <w:proofErr w:type="spellEnd"/>
      <w:r w:rsidRPr="00BE5A15">
        <w:rPr>
          <w:rFonts w:ascii="Franklin Gothic Book" w:hAnsi="Franklin Gothic Book"/>
          <w:sz w:val="24"/>
          <w:szCs w:val="24"/>
        </w:rPr>
        <w:t xml:space="preserve"> continuò a prosperare, sopravvivendo fino al XIX secolo.</w:t>
      </w:r>
    </w:p>
    <w:p w14:paraId="782FF1DF" w14:textId="43189371" w:rsidR="0049376A" w:rsidRPr="00BE5A15" w:rsidRDefault="0049376A" w:rsidP="00BE5A15">
      <w:pPr>
        <w:spacing w:after="120" w:line="240" w:lineRule="auto"/>
        <w:ind w:left="709" w:right="424"/>
        <w:jc w:val="both"/>
        <w:rPr>
          <w:rFonts w:ascii="Franklin Gothic Book" w:hAnsi="Franklin Gothic Book"/>
          <w:sz w:val="24"/>
          <w:szCs w:val="24"/>
        </w:rPr>
      </w:pPr>
      <w:r w:rsidRPr="00BE5A15">
        <w:rPr>
          <w:rFonts w:ascii="Franklin Gothic Book" w:hAnsi="Franklin Gothic Book"/>
          <w:sz w:val="24"/>
          <w:szCs w:val="24"/>
        </w:rPr>
        <w:t xml:space="preserve">A rigore aggiungiamo che ciò fu possibile anche grazie al fatto che i pittori di scuola </w:t>
      </w:r>
      <w:proofErr w:type="spellStart"/>
      <w:r w:rsidRPr="00BE5A15">
        <w:rPr>
          <w:rFonts w:ascii="Franklin Gothic Book" w:hAnsi="Franklin Gothic Book"/>
          <w:sz w:val="24"/>
          <w:szCs w:val="24"/>
        </w:rPr>
        <w:t>Kanō</w:t>
      </w:r>
      <w:proofErr w:type="spellEnd"/>
      <w:r w:rsidRPr="00BE5A15">
        <w:rPr>
          <w:rFonts w:ascii="Franklin Gothic Book" w:hAnsi="Franklin Gothic Book"/>
          <w:sz w:val="24"/>
          <w:szCs w:val="24"/>
        </w:rPr>
        <w:t xml:space="preserve"> erano selezionati come artisti ufficiali dal governo </w:t>
      </w:r>
      <w:proofErr w:type="spellStart"/>
      <w:r w:rsidRPr="00BE5A15">
        <w:rPr>
          <w:rFonts w:ascii="Franklin Gothic Book" w:hAnsi="Franklin Gothic Book"/>
          <w:sz w:val="24"/>
          <w:szCs w:val="24"/>
        </w:rPr>
        <w:t>Tokugawa</w:t>
      </w:r>
      <w:proofErr w:type="spellEnd"/>
      <w:r w:rsidRPr="00BE5A15">
        <w:rPr>
          <w:rFonts w:ascii="Franklin Gothic Book" w:hAnsi="Franklin Gothic Book"/>
          <w:sz w:val="24"/>
          <w:szCs w:val="24"/>
        </w:rPr>
        <w:t>, godendo in tal modo del sostegno nazionale dei signori feudali (</w:t>
      </w:r>
      <w:proofErr w:type="spellStart"/>
      <w:r w:rsidRPr="00BE5A15">
        <w:rPr>
          <w:rFonts w:ascii="Franklin Gothic Book" w:hAnsi="Franklin Gothic Book"/>
          <w:i/>
          <w:iCs/>
          <w:sz w:val="24"/>
          <w:szCs w:val="24"/>
        </w:rPr>
        <w:t>daimyō</w:t>
      </w:r>
      <w:proofErr w:type="spellEnd"/>
      <w:r w:rsidRPr="00BE5A15">
        <w:rPr>
          <w:rFonts w:ascii="Franklin Gothic Book" w:hAnsi="Franklin Gothic Book"/>
          <w:i/>
          <w:iCs/>
          <w:sz w:val="24"/>
          <w:szCs w:val="24"/>
        </w:rPr>
        <w:t xml:space="preserve">) </w:t>
      </w:r>
      <w:r w:rsidRPr="00BE5A15">
        <w:rPr>
          <w:rFonts w:ascii="Franklin Gothic Book" w:hAnsi="Franklin Gothic Book"/>
          <w:sz w:val="24"/>
          <w:szCs w:val="24"/>
        </w:rPr>
        <w:t xml:space="preserve">e dei </w:t>
      </w:r>
      <w:r w:rsidRPr="00BE5A15">
        <w:rPr>
          <w:rFonts w:ascii="Franklin Gothic Book" w:hAnsi="Franklin Gothic Book"/>
          <w:i/>
          <w:iCs/>
          <w:sz w:val="24"/>
          <w:szCs w:val="24"/>
        </w:rPr>
        <w:t xml:space="preserve">samurai </w:t>
      </w:r>
      <w:r w:rsidRPr="00BE5A15">
        <w:rPr>
          <w:rFonts w:ascii="Franklin Gothic Book" w:hAnsi="Franklin Gothic Book"/>
          <w:sz w:val="24"/>
          <w:szCs w:val="24"/>
        </w:rPr>
        <w:t>di alto rango.</w:t>
      </w:r>
    </w:p>
    <w:p w14:paraId="6040F279" w14:textId="77777777" w:rsidR="0049376A" w:rsidRPr="00BE5A15" w:rsidRDefault="0049376A" w:rsidP="00BE5A15">
      <w:pPr>
        <w:spacing w:after="120" w:line="240" w:lineRule="auto"/>
        <w:ind w:left="709" w:right="424"/>
        <w:jc w:val="both"/>
        <w:rPr>
          <w:rFonts w:ascii="Franklin Gothic Book" w:hAnsi="Franklin Gothic Book"/>
          <w:sz w:val="24"/>
          <w:szCs w:val="24"/>
        </w:rPr>
      </w:pPr>
      <w:r w:rsidRPr="00BE5A15">
        <w:rPr>
          <w:rFonts w:ascii="Franklin Gothic Book" w:hAnsi="Franklin Gothic Book"/>
          <w:sz w:val="24"/>
          <w:szCs w:val="24"/>
        </w:rPr>
        <w:t xml:space="preserve">Qualunque fossero i loro meriti artistici, questa fu la principale garanzia del loro successo, come del resto in ogni caso di patrocinio artistico da parte di comuni, città o stati ovunque nel mondo – basti guardare al ruolo della famiglia fiorentina dei Medici e più tardi dei papi medicei. Il fatto che le scuole </w:t>
      </w:r>
      <w:proofErr w:type="spellStart"/>
      <w:r w:rsidRPr="00BE5A15">
        <w:rPr>
          <w:rFonts w:ascii="Franklin Gothic Book" w:hAnsi="Franklin Gothic Book"/>
          <w:sz w:val="24"/>
          <w:szCs w:val="24"/>
        </w:rPr>
        <w:t>Kan</w:t>
      </w:r>
      <w:r w:rsidRPr="00BE5A15">
        <w:rPr>
          <w:rFonts w:ascii="Franklin Gothic Book" w:hAnsi="Franklin Gothic Book" w:cstheme="minorHAnsi"/>
          <w:sz w:val="24"/>
          <w:szCs w:val="24"/>
        </w:rPr>
        <w:t>ō</w:t>
      </w:r>
      <w:proofErr w:type="spellEnd"/>
      <w:r w:rsidRPr="00BE5A15">
        <w:rPr>
          <w:rFonts w:ascii="Franklin Gothic Book" w:hAnsi="Franklin Gothic Book"/>
          <w:sz w:val="24"/>
          <w:szCs w:val="24"/>
        </w:rPr>
        <w:t xml:space="preserve"> siano durate più di altre altrettanto patrocinate è dovuto alla circostanza che i </w:t>
      </w:r>
      <w:proofErr w:type="spellStart"/>
      <w:r w:rsidRPr="00BE5A15">
        <w:rPr>
          <w:rFonts w:ascii="Franklin Gothic Book" w:hAnsi="Franklin Gothic Book"/>
          <w:sz w:val="24"/>
          <w:szCs w:val="24"/>
        </w:rPr>
        <w:t>Tokugawa</w:t>
      </w:r>
      <w:proofErr w:type="spellEnd"/>
      <w:r w:rsidRPr="00BE5A15">
        <w:rPr>
          <w:rFonts w:ascii="Franklin Gothic Book" w:hAnsi="Franklin Gothic Book"/>
          <w:sz w:val="24"/>
          <w:szCs w:val="24"/>
        </w:rPr>
        <w:t xml:space="preserve"> rimasero a lungo al potere: dai tempi di </w:t>
      </w:r>
      <w:proofErr w:type="spellStart"/>
      <w:r w:rsidRPr="00BE5A15">
        <w:rPr>
          <w:rFonts w:ascii="Franklin Gothic Book" w:hAnsi="Franklin Gothic Book"/>
          <w:sz w:val="24"/>
          <w:szCs w:val="24"/>
        </w:rPr>
        <w:t>Ieyasu</w:t>
      </w:r>
      <w:proofErr w:type="spellEnd"/>
      <w:r w:rsidRPr="00BE5A15">
        <w:rPr>
          <w:rFonts w:ascii="Franklin Gothic Book" w:hAnsi="Franklin Gothic Book"/>
          <w:sz w:val="24"/>
          <w:szCs w:val="24"/>
        </w:rPr>
        <w:t xml:space="preserve"> (1543-1616) fino al 1868. </w:t>
      </w:r>
    </w:p>
    <w:p w14:paraId="1C62E9CF" w14:textId="2939CA5A" w:rsidR="0049376A" w:rsidRPr="00BE5A15" w:rsidRDefault="0049376A" w:rsidP="00BE5A15">
      <w:pPr>
        <w:spacing w:after="120" w:line="240" w:lineRule="auto"/>
        <w:ind w:left="709" w:right="424"/>
        <w:jc w:val="both"/>
        <w:rPr>
          <w:rFonts w:ascii="Franklin Gothic Book" w:hAnsi="Franklin Gothic Book"/>
          <w:sz w:val="24"/>
          <w:szCs w:val="24"/>
        </w:rPr>
      </w:pPr>
      <w:r w:rsidRPr="00BE5A15">
        <w:rPr>
          <w:rFonts w:ascii="Franklin Gothic Book" w:hAnsi="Franklin Gothic Book"/>
          <w:sz w:val="24"/>
          <w:szCs w:val="24"/>
        </w:rPr>
        <w:t xml:space="preserve">È interessante – e abbastanza tipico per il Giappone – notare che la tradizione </w:t>
      </w:r>
      <w:proofErr w:type="spellStart"/>
      <w:r w:rsidRPr="00BE5A15">
        <w:rPr>
          <w:rFonts w:ascii="Franklin Gothic Book" w:hAnsi="Franklin Gothic Book"/>
          <w:sz w:val="24"/>
          <w:szCs w:val="24"/>
        </w:rPr>
        <w:t>Kanō</w:t>
      </w:r>
      <w:proofErr w:type="spellEnd"/>
      <w:r w:rsidRPr="00BE5A15">
        <w:rPr>
          <w:rFonts w:ascii="Franklin Gothic Book" w:hAnsi="Franklin Gothic Book"/>
          <w:sz w:val="24"/>
          <w:szCs w:val="24"/>
        </w:rPr>
        <w:t xml:space="preserve"> di influenza cinese si sviluppò e coesistette accanto alla pittura tradizionale giapponese cosiddetta </w:t>
      </w:r>
      <w:proofErr w:type="spellStart"/>
      <w:r w:rsidRPr="00BE5A15">
        <w:rPr>
          <w:rFonts w:ascii="Franklin Gothic Book" w:hAnsi="Franklin Gothic Book"/>
          <w:i/>
          <w:iCs/>
          <w:sz w:val="24"/>
          <w:szCs w:val="24"/>
        </w:rPr>
        <w:t>yamato</w:t>
      </w:r>
      <w:proofErr w:type="spellEnd"/>
      <w:r w:rsidRPr="00BE5A15">
        <w:rPr>
          <w:rFonts w:ascii="Franklin Gothic Book" w:hAnsi="Franklin Gothic Book"/>
          <w:i/>
          <w:iCs/>
          <w:sz w:val="24"/>
          <w:szCs w:val="24"/>
        </w:rPr>
        <w:t>-e</w:t>
      </w:r>
      <w:r w:rsidRPr="00BE5A15">
        <w:rPr>
          <w:rFonts w:ascii="Franklin Gothic Book" w:hAnsi="Franklin Gothic Book"/>
          <w:sz w:val="24"/>
          <w:szCs w:val="24"/>
        </w:rPr>
        <w:t xml:space="preserve">, nata originariamente per illustrare i testi classici sui lunghi rotoli orizzontali detti </w:t>
      </w:r>
      <w:proofErr w:type="spellStart"/>
      <w:r w:rsidRPr="00BE5A15">
        <w:rPr>
          <w:rFonts w:ascii="Franklin Gothic Book" w:hAnsi="Franklin Gothic Book"/>
          <w:i/>
          <w:iCs/>
          <w:sz w:val="24"/>
          <w:szCs w:val="24"/>
        </w:rPr>
        <w:t>emakimono</w:t>
      </w:r>
      <w:proofErr w:type="spellEnd"/>
      <w:r w:rsidRPr="00BE5A15">
        <w:rPr>
          <w:rFonts w:ascii="Franklin Gothic Book" w:hAnsi="Franklin Gothic Book"/>
          <w:sz w:val="24"/>
          <w:szCs w:val="24"/>
        </w:rPr>
        <w:t>, che prosperò dal XII al XIV secolo. Quest’ultimo stile di illustrazione sarebbe stato poi istituzionalizzato come pittura tradizionale giapponese, conosciuto come tradizione Tosa e favorito principalmente dalla corte imperiale e dalle varie famiglie della nobiltà tradizionale che orbitava attorno ad essa.</w:t>
      </w:r>
    </w:p>
    <w:p w14:paraId="39A0F1F3" w14:textId="17A98341" w:rsidR="008B2918" w:rsidRPr="00BE5A15" w:rsidRDefault="0049376A" w:rsidP="00BE5A15">
      <w:pPr>
        <w:spacing w:after="120" w:line="240" w:lineRule="auto"/>
        <w:ind w:left="709" w:right="424"/>
        <w:jc w:val="both"/>
        <w:rPr>
          <w:rFonts w:ascii="Franklin Gothic Book" w:hAnsi="Franklin Gothic Book"/>
          <w:sz w:val="24"/>
          <w:szCs w:val="24"/>
        </w:rPr>
      </w:pPr>
      <w:r w:rsidRPr="00BE5A15">
        <w:rPr>
          <w:rFonts w:ascii="Franklin Gothic Book" w:hAnsi="Franklin Gothic Book"/>
          <w:sz w:val="24"/>
          <w:szCs w:val="24"/>
        </w:rPr>
        <w:t>Coesistevano così varie tradizioni pittoriche differenti, ognuna delle quali si rivolgeva al suo proprio pubblico, più o meno nella stessa misura in cui Shintoismo, Buddhismo e Confucianesimo coesistettero a lungo in pace in Giappone.</w:t>
      </w:r>
    </w:p>
    <w:p w14:paraId="76E213E3" w14:textId="77777777" w:rsidR="0049376A" w:rsidRPr="00BE5A15" w:rsidRDefault="0049376A" w:rsidP="00BE5A15">
      <w:pPr>
        <w:spacing w:after="120" w:line="240" w:lineRule="auto"/>
        <w:ind w:left="709" w:right="424"/>
        <w:jc w:val="both"/>
        <w:rPr>
          <w:rFonts w:ascii="Franklin Gothic Book" w:hAnsi="Franklin Gothic Book"/>
          <w:sz w:val="24"/>
          <w:szCs w:val="24"/>
        </w:rPr>
      </w:pPr>
    </w:p>
    <w:p w14:paraId="2B848724" w14:textId="1AECB1F6" w:rsidR="008B2918" w:rsidRPr="00BE5A15" w:rsidRDefault="00E3406F" w:rsidP="00BE5A15">
      <w:pPr>
        <w:spacing w:after="120" w:line="240" w:lineRule="auto"/>
        <w:ind w:left="709" w:right="424"/>
        <w:jc w:val="both"/>
        <w:rPr>
          <w:rFonts w:ascii="Franklin Gothic Book" w:hAnsi="Franklin Gothic Book"/>
          <w:sz w:val="24"/>
          <w:szCs w:val="24"/>
        </w:rPr>
      </w:pPr>
      <w:r w:rsidRPr="00BE5A15">
        <w:rPr>
          <w:rFonts w:ascii="Franklin Gothic Book" w:hAnsi="Franklin Gothic Book"/>
          <w:sz w:val="24"/>
          <w:szCs w:val="24"/>
        </w:rPr>
        <w:t>Lugano, 16 luglio 2020</w:t>
      </w:r>
    </w:p>
    <w:p w14:paraId="0573EDE2" w14:textId="4B799D77" w:rsidR="0049376A" w:rsidRPr="00BE5A15" w:rsidRDefault="0049376A" w:rsidP="00BE5A15">
      <w:pPr>
        <w:spacing w:after="120" w:line="240" w:lineRule="auto"/>
        <w:ind w:left="709" w:right="424"/>
        <w:jc w:val="both"/>
        <w:rPr>
          <w:rFonts w:ascii="Franklin Gothic Book" w:hAnsi="Franklin Gothic Book"/>
          <w:sz w:val="24"/>
          <w:szCs w:val="24"/>
        </w:rPr>
      </w:pPr>
    </w:p>
    <w:p w14:paraId="139AB813" w14:textId="07842DE9" w:rsidR="0049376A" w:rsidRPr="00BE5A15" w:rsidRDefault="0049376A" w:rsidP="00BE5A15">
      <w:pPr>
        <w:spacing w:after="120" w:line="240" w:lineRule="auto"/>
        <w:ind w:left="709" w:right="424"/>
        <w:jc w:val="both"/>
        <w:rPr>
          <w:rFonts w:ascii="Franklin Gothic Book" w:hAnsi="Franklin Gothic Book"/>
          <w:b/>
          <w:bCs/>
          <w:sz w:val="24"/>
          <w:szCs w:val="24"/>
        </w:rPr>
      </w:pPr>
      <w:r w:rsidRPr="00BE5A15">
        <w:rPr>
          <w:rFonts w:ascii="Franklin Gothic Book" w:hAnsi="Franklin Gothic Book"/>
          <w:b/>
          <w:bCs/>
          <w:sz w:val="24"/>
          <w:szCs w:val="24"/>
        </w:rPr>
        <w:t>* Estratto dal testo in catalogo Skira</w:t>
      </w:r>
    </w:p>
    <w:sectPr w:rsidR="0049376A" w:rsidRPr="00BE5A15" w:rsidSect="0049376A">
      <w:headerReference w:type="default" r:id="rId7"/>
      <w:pgSz w:w="11906" w:h="16838"/>
      <w:pgMar w:top="226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731F1A" w14:textId="77777777" w:rsidR="007D4604" w:rsidRDefault="007D4604" w:rsidP="007D4604">
      <w:pPr>
        <w:spacing w:after="0" w:line="240" w:lineRule="auto"/>
      </w:pPr>
      <w:r>
        <w:separator/>
      </w:r>
    </w:p>
  </w:endnote>
  <w:endnote w:type="continuationSeparator" w:id="0">
    <w:p w14:paraId="15DAE1DE" w14:textId="77777777" w:rsidR="007D4604" w:rsidRDefault="007D4604" w:rsidP="007D46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09440E" w14:textId="77777777" w:rsidR="007D4604" w:rsidRDefault="007D4604" w:rsidP="007D4604">
      <w:pPr>
        <w:spacing w:after="0" w:line="240" w:lineRule="auto"/>
      </w:pPr>
      <w:r>
        <w:separator/>
      </w:r>
    </w:p>
  </w:footnote>
  <w:footnote w:type="continuationSeparator" w:id="0">
    <w:p w14:paraId="762B2A1A" w14:textId="77777777" w:rsidR="007D4604" w:rsidRDefault="007D4604" w:rsidP="007D46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DD585" w14:textId="51FC41AB" w:rsidR="007D4604" w:rsidRDefault="007D4604">
    <w:pPr>
      <w:pStyle w:val="Intestazione"/>
    </w:pPr>
    <w:r>
      <w:rPr>
        <w:noProof/>
        <w:lang w:eastAsia="it-IT"/>
      </w:rPr>
      <w:drawing>
        <wp:inline distT="0" distB="0" distL="0" distR="0" wp14:anchorId="55702C3D" wp14:editId="4B5E084F">
          <wp:extent cx="1558390" cy="552723"/>
          <wp:effectExtent l="0" t="0" r="381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MUSE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8390" cy="55272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43213F"/>
    <w:multiLevelType w:val="multilevel"/>
    <w:tmpl w:val="51B60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00E"/>
    <w:rsid w:val="002A2158"/>
    <w:rsid w:val="00422053"/>
    <w:rsid w:val="0049376A"/>
    <w:rsid w:val="005209D3"/>
    <w:rsid w:val="006426C0"/>
    <w:rsid w:val="007203D2"/>
    <w:rsid w:val="007C28EA"/>
    <w:rsid w:val="007D4604"/>
    <w:rsid w:val="008B2918"/>
    <w:rsid w:val="009C200E"/>
    <w:rsid w:val="009D142C"/>
    <w:rsid w:val="00B37DA5"/>
    <w:rsid w:val="00BE5A15"/>
    <w:rsid w:val="00BE5F4D"/>
    <w:rsid w:val="00D3589C"/>
    <w:rsid w:val="00E3406F"/>
    <w:rsid w:val="00F131BD"/>
    <w:rsid w:val="00F816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6DC23"/>
  <w15:chartTrackingRefBased/>
  <w15:docId w15:val="{6BB16722-EC66-4D34-9A92-559B7F4B0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C200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C200E"/>
    <w:rPr>
      <w:rFonts w:ascii="Segoe UI" w:hAnsi="Segoe UI" w:cs="Segoe UI"/>
      <w:sz w:val="18"/>
      <w:szCs w:val="18"/>
    </w:rPr>
  </w:style>
  <w:style w:type="paragraph" w:styleId="Intestazione">
    <w:name w:val="header"/>
    <w:basedOn w:val="Normale"/>
    <w:link w:val="IntestazioneCarattere"/>
    <w:uiPriority w:val="99"/>
    <w:unhideWhenUsed/>
    <w:rsid w:val="007D460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D4604"/>
  </w:style>
  <w:style w:type="paragraph" w:styleId="Pidipagina">
    <w:name w:val="footer"/>
    <w:basedOn w:val="Normale"/>
    <w:link w:val="PidipaginaCarattere"/>
    <w:uiPriority w:val="99"/>
    <w:unhideWhenUsed/>
    <w:rsid w:val="007D460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D46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7008856">
      <w:bodyDiv w:val="1"/>
      <w:marLeft w:val="0"/>
      <w:marRight w:val="0"/>
      <w:marTop w:val="0"/>
      <w:marBottom w:val="0"/>
      <w:divBdr>
        <w:top w:val="none" w:sz="0" w:space="0" w:color="auto"/>
        <w:left w:val="none" w:sz="0" w:space="0" w:color="auto"/>
        <w:bottom w:val="none" w:sz="0" w:space="0" w:color="auto"/>
        <w:right w:val="none" w:sz="0" w:space="0" w:color="auto"/>
      </w:divBdr>
      <w:divsChild>
        <w:div w:id="135538686">
          <w:marLeft w:val="0"/>
          <w:marRight w:val="0"/>
          <w:marTop w:val="0"/>
          <w:marBottom w:val="0"/>
          <w:divBdr>
            <w:top w:val="none" w:sz="0" w:space="0" w:color="auto"/>
            <w:left w:val="none" w:sz="0" w:space="0" w:color="auto"/>
            <w:bottom w:val="none" w:sz="0" w:space="0" w:color="auto"/>
            <w:right w:val="none" w:sz="0" w:space="0" w:color="auto"/>
          </w:divBdr>
        </w:div>
        <w:div w:id="195166379">
          <w:marLeft w:val="0"/>
          <w:marRight w:val="0"/>
          <w:marTop w:val="0"/>
          <w:marBottom w:val="0"/>
          <w:divBdr>
            <w:top w:val="none" w:sz="0" w:space="0" w:color="auto"/>
            <w:left w:val="none" w:sz="0" w:space="0" w:color="auto"/>
            <w:bottom w:val="none" w:sz="0" w:space="0" w:color="auto"/>
            <w:right w:val="none" w:sz="0" w:space="0" w:color="auto"/>
          </w:divBdr>
          <w:divsChild>
            <w:div w:id="108838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707076">
      <w:bodyDiv w:val="1"/>
      <w:marLeft w:val="0"/>
      <w:marRight w:val="0"/>
      <w:marTop w:val="0"/>
      <w:marBottom w:val="0"/>
      <w:divBdr>
        <w:top w:val="none" w:sz="0" w:space="0" w:color="auto"/>
        <w:left w:val="none" w:sz="0" w:space="0" w:color="auto"/>
        <w:bottom w:val="none" w:sz="0" w:space="0" w:color="auto"/>
        <w:right w:val="none" w:sz="0" w:space="0" w:color="auto"/>
      </w:divBdr>
      <w:divsChild>
        <w:div w:id="1923101080">
          <w:marLeft w:val="0"/>
          <w:marRight w:val="0"/>
          <w:marTop w:val="0"/>
          <w:marBottom w:val="0"/>
          <w:divBdr>
            <w:top w:val="none" w:sz="0" w:space="0" w:color="auto"/>
            <w:left w:val="none" w:sz="0" w:space="0" w:color="auto"/>
            <w:bottom w:val="none" w:sz="0" w:space="0" w:color="auto"/>
            <w:right w:val="none" w:sz="0" w:space="0" w:color="auto"/>
          </w:divBdr>
        </w:div>
        <w:div w:id="212085170">
          <w:marLeft w:val="0"/>
          <w:marRight w:val="0"/>
          <w:marTop w:val="0"/>
          <w:marBottom w:val="0"/>
          <w:divBdr>
            <w:top w:val="none" w:sz="0" w:space="0" w:color="auto"/>
            <w:left w:val="none" w:sz="0" w:space="0" w:color="auto"/>
            <w:bottom w:val="none" w:sz="0" w:space="0" w:color="auto"/>
            <w:right w:val="none" w:sz="0" w:space="0" w:color="auto"/>
          </w:divBdr>
          <w:divsChild>
            <w:div w:id="43517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870984">
      <w:bodyDiv w:val="1"/>
      <w:marLeft w:val="0"/>
      <w:marRight w:val="0"/>
      <w:marTop w:val="0"/>
      <w:marBottom w:val="0"/>
      <w:divBdr>
        <w:top w:val="none" w:sz="0" w:space="0" w:color="auto"/>
        <w:left w:val="none" w:sz="0" w:space="0" w:color="auto"/>
        <w:bottom w:val="none" w:sz="0" w:space="0" w:color="auto"/>
        <w:right w:val="none" w:sz="0" w:space="0" w:color="auto"/>
      </w:divBdr>
      <w:divsChild>
        <w:div w:id="655498964">
          <w:marLeft w:val="0"/>
          <w:marRight w:val="0"/>
          <w:marTop w:val="0"/>
          <w:marBottom w:val="0"/>
          <w:divBdr>
            <w:top w:val="none" w:sz="0" w:space="0" w:color="auto"/>
            <w:left w:val="none" w:sz="0" w:space="0" w:color="auto"/>
            <w:bottom w:val="none" w:sz="0" w:space="0" w:color="auto"/>
            <w:right w:val="none" w:sz="0" w:space="0" w:color="auto"/>
          </w:divBdr>
          <w:divsChild>
            <w:div w:id="41759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18925">
      <w:bodyDiv w:val="1"/>
      <w:marLeft w:val="0"/>
      <w:marRight w:val="0"/>
      <w:marTop w:val="0"/>
      <w:marBottom w:val="0"/>
      <w:divBdr>
        <w:top w:val="none" w:sz="0" w:space="0" w:color="auto"/>
        <w:left w:val="none" w:sz="0" w:space="0" w:color="auto"/>
        <w:bottom w:val="none" w:sz="0" w:space="0" w:color="auto"/>
        <w:right w:val="none" w:sz="0" w:space="0" w:color="auto"/>
      </w:divBdr>
      <w:divsChild>
        <w:div w:id="542596371">
          <w:marLeft w:val="0"/>
          <w:marRight w:val="0"/>
          <w:marTop w:val="0"/>
          <w:marBottom w:val="0"/>
          <w:divBdr>
            <w:top w:val="none" w:sz="0" w:space="0" w:color="auto"/>
            <w:left w:val="none" w:sz="0" w:space="0" w:color="auto"/>
            <w:bottom w:val="none" w:sz="0" w:space="0" w:color="auto"/>
            <w:right w:val="none" w:sz="0" w:space="0" w:color="auto"/>
          </w:divBdr>
          <w:divsChild>
            <w:div w:id="1586498938">
              <w:marLeft w:val="0"/>
              <w:marRight w:val="0"/>
              <w:marTop w:val="0"/>
              <w:marBottom w:val="0"/>
              <w:divBdr>
                <w:top w:val="none" w:sz="0" w:space="0" w:color="auto"/>
                <w:left w:val="none" w:sz="0" w:space="0" w:color="auto"/>
                <w:bottom w:val="none" w:sz="0" w:space="0" w:color="auto"/>
                <w:right w:val="none" w:sz="0" w:space="0" w:color="auto"/>
              </w:divBdr>
              <w:divsChild>
                <w:div w:id="1937782039">
                  <w:marLeft w:val="0"/>
                  <w:marRight w:val="0"/>
                  <w:marTop w:val="0"/>
                  <w:marBottom w:val="0"/>
                  <w:divBdr>
                    <w:top w:val="none" w:sz="0" w:space="0" w:color="auto"/>
                    <w:left w:val="none" w:sz="0" w:space="0" w:color="auto"/>
                    <w:bottom w:val="none" w:sz="0" w:space="0" w:color="auto"/>
                    <w:right w:val="none" w:sz="0" w:space="0" w:color="auto"/>
                  </w:divBdr>
                </w:div>
                <w:div w:id="2091193628">
                  <w:marLeft w:val="0"/>
                  <w:marRight w:val="0"/>
                  <w:marTop w:val="0"/>
                  <w:marBottom w:val="0"/>
                  <w:divBdr>
                    <w:top w:val="none" w:sz="0" w:space="0" w:color="auto"/>
                    <w:left w:val="none" w:sz="0" w:space="0" w:color="auto"/>
                    <w:bottom w:val="none" w:sz="0" w:space="0" w:color="auto"/>
                    <w:right w:val="none" w:sz="0" w:space="0" w:color="auto"/>
                  </w:divBdr>
                  <w:divsChild>
                    <w:div w:id="154220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686729">
          <w:marLeft w:val="0"/>
          <w:marRight w:val="0"/>
          <w:marTop w:val="0"/>
          <w:marBottom w:val="0"/>
          <w:divBdr>
            <w:top w:val="none" w:sz="0" w:space="0" w:color="auto"/>
            <w:left w:val="none" w:sz="0" w:space="0" w:color="auto"/>
            <w:bottom w:val="none" w:sz="0" w:space="0" w:color="auto"/>
            <w:right w:val="none" w:sz="0" w:space="0" w:color="auto"/>
          </w:divBdr>
          <w:divsChild>
            <w:div w:id="2097285671">
              <w:marLeft w:val="0"/>
              <w:marRight w:val="0"/>
              <w:marTop w:val="0"/>
              <w:marBottom w:val="0"/>
              <w:divBdr>
                <w:top w:val="none" w:sz="0" w:space="0" w:color="auto"/>
                <w:left w:val="none" w:sz="0" w:space="0" w:color="auto"/>
                <w:bottom w:val="none" w:sz="0" w:space="0" w:color="auto"/>
                <w:right w:val="none" w:sz="0" w:space="0" w:color="auto"/>
              </w:divBdr>
              <w:divsChild>
                <w:div w:id="976565969">
                  <w:marLeft w:val="0"/>
                  <w:marRight w:val="0"/>
                  <w:marTop w:val="0"/>
                  <w:marBottom w:val="0"/>
                  <w:divBdr>
                    <w:top w:val="none" w:sz="0" w:space="0" w:color="auto"/>
                    <w:left w:val="none" w:sz="0" w:space="0" w:color="auto"/>
                    <w:bottom w:val="none" w:sz="0" w:space="0" w:color="auto"/>
                    <w:right w:val="none" w:sz="0" w:space="0" w:color="auto"/>
                  </w:divBdr>
                  <w:divsChild>
                    <w:div w:id="1121072317">
                      <w:marLeft w:val="0"/>
                      <w:marRight w:val="0"/>
                      <w:marTop w:val="0"/>
                      <w:marBottom w:val="0"/>
                      <w:divBdr>
                        <w:top w:val="none" w:sz="0" w:space="0" w:color="auto"/>
                        <w:left w:val="none" w:sz="0" w:space="0" w:color="auto"/>
                        <w:bottom w:val="none" w:sz="0" w:space="0" w:color="auto"/>
                        <w:right w:val="none" w:sz="0" w:space="0" w:color="auto"/>
                      </w:divBdr>
                    </w:div>
                    <w:div w:id="1625621903">
                      <w:marLeft w:val="0"/>
                      <w:marRight w:val="0"/>
                      <w:marTop w:val="0"/>
                      <w:marBottom w:val="0"/>
                      <w:divBdr>
                        <w:top w:val="none" w:sz="0" w:space="0" w:color="auto"/>
                        <w:left w:val="none" w:sz="0" w:space="0" w:color="auto"/>
                        <w:bottom w:val="none" w:sz="0" w:space="0" w:color="auto"/>
                        <w:right w:val="none" w:sz="0" w:space="0" w:color="auto"/>
                      </w:divBdr>
                      <w:divsChild>
                        <w:div w:id="162523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509350">
          <w:marLeft w:val="0"/>
          <w:marRight w:val="0"/>
          <w:marTop w:val="0"/>
          <w:marBottom w:val="0"/>
          <w:divBdr>
            <w:top w:val="none" w:sz="0" w:space="0" w:color="auto"/>
            <w:left w:val="none" w:sz="0" w:space="0" w:color="auto"/>
            <w:bottom w:val="none" w:sz="0" w:space="0" w:color="auto"/>
            <w:right w:val="none" w:sz="0" w:space="0" w:color="auto"/>
          </w:divBdr>
          <w:divsChild>
            <w:div w:id="288895608">
              <w:marLeft w:val="0"/>
              <w:marRight w:val="0"/>
              <w:marTop w:val="0"/>
              <w:marBottom w:val="0"/>
              <w:divBdr>
                <w:top w:val="none" w:sz="0" w:space="0" w:color="auto"/>
                <w:left w:val="none" w:sz="0" w:space="0" w:color="auto"/>
                <w:bottom w:val="none" w:sz="0" w:space="0" w:color="auto"/>
                <w:right w:val="none" w:sz="0" w:space="0" w:color="auto"/>
              </w:divBdr>
              <w:divsChild>
                <w:div w:id="616450240">
                  <w:marLeft w:val="0"/>
                  <w:marRight w:val="0"/>
                  <w:marTop w:val="0"/>
                  <w:marBottom w:val="0"/>
                  <w:divBdr>
                    <w:top w:val="none" w:sz="0" w:space="0" w:color="auto"/>
                    <w:left w:val="none" w:sz="0" w:space="0" w:color="auto"/>
                    <w:bottom w:val="none" w:sz="0" w:space="0" w:color="auto"/>
                    <w:right w:val="none" w:sz="0" w:space="0" w:color="auto"/>
                  </w:divBdr>
                  <w:divsChild>
                    <w:div w:id="360320193">
                      <w:marLeft w:val="0"/>
                      <w:marRight w:val="0"/>
                      <w:marTop w:val="0"/>
                      <w:marBottom w:val="0"/>
                      <w:divBdr>
                        <w:top w:val="none" w:sz="0" w:space="0" w:color="auto"/>
                        <w:left w:val="none" w:sz="0" w:space="0" w:color="auto"/>
                        <w:bottom w:val="none" w:sz="0" w:space="0" w:color="auto"/>
                        <w:right w:val="none" w:sz="0" w:space="0" w:color="auto"/>
                      </w:divBdr>
                    </w:div>
                    <w:div w:id="617102551">
                      <w:marLeft w:val="0"/>
                      <w:marRight w:val="0"/>
                      <w:marTop w:val="0"/>
                      <w:marBottom w:val="0"/>
                      <w:divBdr>
                        <w:top w:val="none" w:sz="0" w:space="0" w:color="auto"/>
                        <w:left w:val="none" w:sz="0" w:space="0" w:color="auto"/>
                        <w:bottom w:val="none" w:sz="0" w:space="0" w:color="auto"/>
                        <w:right w:val="none" w:sz="0" w:space="0" w:color="auto"/>
                      </w:divBdr>
                      <w:divsChild>
                        <w:div w:id="163448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3644303">
      <w:bodyDiv w:val="1"/>
      <w:marLeft w:val="0"/>
      <w:marRight w:val="0"/>
      <w:marTop w:val="0"/>
      <w:marBottom w:val="0"/>
      <w:divBdr>
        <w:top w:val="none" w:sz="0" w:space="0" w:color="auto"/>
        <w:left w:val="none" w:sz="0" w:space="0" w:color="auto"/>
        <w:bottom w:val="none" w:sz="0" w:space="0" w:color="auto"/>
        <w:right w:val="none" w:sz="0" w:space="0" w:color="auto"/>
      </w:divBdr>
      <w:divsChild>
        <w:div w:id="1112439032">
          <w:marLeft w:val="0"/>
          <w:marRight w:val="0"/>
          <w:marTop w:val="0"/>
          <w:marBottom w:val="0"/>
          <w:divBdr>
            <w:top w:val="none" w:sz="0" w:space="0" w:color="auto"/>
            <w:left w:val="none" w:sz="0" w:space="0" w:color="auto"/>
            <w:bottom w:val="none" w:sz="0" w:space="0" w:color="auto"/>
            <w:right w:val="none" w:sz="0" w:space="0" w:color="auto"/>
          </w:divBdr>
          <w:divsChild>
            <w:div w:id="73323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822393">
      <w:bodyDiv w:val="1"/>
      <w:marLeft w:val="0"/>
      <w:marRight w:val="0"/>
      <w:marTop w:val="0"/>
      <w:marBottom w:val="0"/>
      <w:divBdr>
        <w:top w:val="none" w:sz="0" w:space="0" w:color="auto"/>
        <w:left w:val="none" w:sz="0" w:space="0" w:color="auto"/>
        <w:bottom w:val="none" w:sz="0" w:space="0" w:color="auto"/>
        <w:right w:val="none" w:sz="0" w:space="0" w:color="auto"/>
      </w:divBdr>
      <w:divsChild>
        <w:div w:id="138034990">
          <w:marLeft w:val="0"/>
          <w:marRight w:val="0"/>
          <w:marTop w:val="0"/>
          <w:marBottom w:val="0"/>
          <w:divBdr>
            <w:top w:val="none" w:sz="0" w:space="0" w:color="auto"/>
            <w:left w:val="none" w:sz="0" w:space="0" w:color="auto"/>
            <w:bottom w:val="none" w:sz="0" w:space="0" w:color="auto"/>
            <w:right w:val="none" w:sz="0" w:space="0" w:color="auto"/>
          </w:divBdr>
          <w:divsChild>
            <w:div w:id="2072146058">
              <w:marLeft w:val="0"/>
              <w:marRight w:val="0"/>
              <w:marTop w:val="0"/>
              <w:marBottom w:val="0"/>
              <w:divBdr>
                <w:top w:val="none" w:sz="0" w:space="0" w:color="auto"/>
                <w:left w:val="none" w:sz="0" w:space="0" w:color="auto"/>
                <w:bottom w:val="none" w:sz="0" w:space="0" w:color="auto"/>
                <w:right w:val="none" w:sz="0" w:space="0" w:color="auto"/>
              </w:divBdr>
              <w:divsChild>
                <w:div w:id="292446550">
                  <w:marLeft w:val="0"/>
                  <w:marRight w:val="0"/>
                  <w:marTop w:val="0"/>
                  <w:marBottom w:val="0"/>
                  <w:divBdr>
                    <w:top w:val="none" w:sz="0" w:space="0" w:color="auto"/>
                    <w:left w:val="none" w:sz="0" w:space="0" w:color="auto"/>
                    <w:bottom w:val="none" w:sz="0" w:space="0" w:color="auto"/>
                    <w:right w:val="none" w:sz="0" w:space="0" w:color="auto"/>
                  </w:divBdr>
                </w:div>
                <w:div w:id="1580629724">
                  <w:marLeft w:val="0"/>
                  <w:marRight w:val="0"/>
                  <w:marTop w:val="0"/>
                  <w:marBottom w:val="0"/>
                  <w:divBdr>
                    <w:top w:val="none" w:sz="0" w:space="0" w:color="auto"/>
                    <w:left w:val="none" w:sz="0" w:space="0" w:color="auto"/>
                    <w:bottom w:val="none" w:sz="0" w:space="0" w:color="auto"/>
                    <w:right w:val="none" w:sz="0" w:space="0" w:color="auto"/>
                  </w:divBdr>
                  <w:divsChild>
                    <w:div w:id="1281573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008140">
          <w:marLeft w:val="0"/>
          <w:marRight w:val="0"/>
          <w:marTop w:val="0"/>
          <w:marBottom w:val="0"/>
          <w:divBdr>
            <w:top w:val="none" w:sz="0" w:space="0" w:color="auto"/>
            <w:left w:val="none" w:sz="0" w:space="0" w:color="auto"/>
            <w:bottom w:val="none" w:sz="0" w:space="0" w:color="auto"/>
            <w:right w:val="none" w:sz="0" w:space="0" w:color="auto"/>
          </w:divBdr>
          <w:divsChild>
            <w:div w:id="2072776377">
              <w:marLeft w:val="0"/>
              <w:marRight w:val="0"/>
              <w:marTop w:val="0"/>
              <w:marBottom w:val="0"/>
              <w:divBdr>
                <w:top w:val="none" w:sz="0" w:space="0" w:color="auto"/>
                <w:left w:val="none" w:sz="0" w:space="0" w:color="auto"/>
                <w:bottom w:val="none" w:sz="0" w:space="0" w:color="auto"/>
                <w:right w:val="none" w:sz="0" w:space="0" w:color="auto"/>
              </w:divBdr>
              <w:divsChild>
                <w:div w:id="5862231">
                  <w:marLeft w:val="0"/>
                  <w:marRight w:val="0"/>
                  <w:marTop w:val="0"/>
                  <w:marBottom w:val="0"/>
                  <w:divBdr>
                    <w:top w:val="none" w:sz="0" w:space="0" w:color="auto"/>
                    <w:left w:val="none" w:sz="0" w:space="0" w:color="auto"/>
                    <w:bottom w:val="none" w:sz="0" w:space="0" w:color="auto"/>
                    <w:right w:val="none" w:sz="0" w:space="0" w:color="auto"/>
                  </w:divBdr>
                  <w:divsChild>
                    <w:div w:id="1372263366">
                      <w:marLeft w:val="0"/>
                      <w:marRight w:val="0"/>
                      <w:marTop w:val="0"/>
                      <w:marBottom w:val="0"/>
                      <w:divBdr>
                        <w:top w:val="none" w:sz="0" w:space="0" w:color="auto"/>
                        <w:left w:val="none" w:sz="0" w:space="0" w:color="auto"/>
                        <w:bottom w:val="none" w:sz="0" w:space="0" w:color="auto"/>
                        <w:right w:val="none" w:sz="0" w:space="0" w:color="auto"/>
                      </w:divBdr>
                    </w:div>
                    <w:div w:id="347416869">
                      <w:marLeft w:val="0"/>
                      <w:marRight w:val="0"/>
                      <w:marTop w:val="0"/>
                      <w:marBottom w:val="0"/>
                      <w:divBdr>
                        <w:top w:val="none" w:sz="0" w:space="0" w:color="auto"/>
                        <w:left w:val="none" w:sz="0" w:space="0" w:color="auto"/>
                        <w:bottom w:val="none" w:sz="0" w:space="0" w:color="auto"/>
                        <w:right w:val="none" w:sz="0" w:space="0" w:color="auto"/>
                      </w:divBdr>
                      <w:divsChild>
                        <w:div w:id="30350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86174">
          <w:marLeft w:val="0"/>
          <w:marRight w:val="0"/>
          <w:marTop w:val="0"/>
          <w:marBottom w:val="0"/>
          <w:divBdr>
            <w:top w:val="none" w:sz="0" w:space="0" w:color="auto"/>
            <w:left w:val="none" w:sz="0" w:space="0" w:color="auto"/>
            <w:bottom w:val="none" w:sz="0" w:space="0" w:color="auto"/>
            <w:right w:val="none" w:sz="0" w:space="0" w:color="auto"/>
          </w:divBdr>
          <w:divsChild>
            <w:div w:id="891846327">
              <w:marLeft w:val="0"/>
              <w:marRight w:val="0"/>
              <w:marTop w:val="0"/>
              <w:marBottom w:val="0"/>
              <w:divBdr>
                <w:top w:val="none" w:sz="0" w:space="0" w:color="auto"/>
                <w:left w:val="none" w:sz="0" w:space="0" w:color="auto"/>
                <w:bottom w:val="none" w:sz="0" w:space="0" w:color="auto"/>
                <w:right w:val="none" w:sz="0" w:space="0" w:color="auto"/>
              </w:divBdr>
              <w:divsChild>
                <w:div w:id="661734216">
                  <w:marLeft w:val="0"/>
                  <w:marRight w:val="0"/>
                  <w:marTop w:val="0"/>
                  <w:marBottom w:val="0"/>
                  <w:divBdr>
                    <w:top w:val="none" w:sz="0" w:space="0" w:color="auto"/>
                    <w:left w:val="none" w:sz="0" w:space="0" w:color="auto"/>
                    <w:bottom w:val="none" w:sz="0" w:space="0" w:color="auto"/>
                    <w:right w:val="none" w:sz="0" w:space="0" w:color="auto"/>
                  </w:divBdr>
                  <w:divsChild>
                    <w:div w:id="4669634">
                      <w:marLeft w:val="0"/>
                      <w:marRight w:val="0"/>
                      <w:marTop w:val="0"/>
                      <w:marBottom w:val="0"/>
                      <w:divBdr>
                        <w:top w:val="none" w:sz="0" w:space="0" w:color="auto"/>
                        <w:left w:val="none" w:sz="0" w:space="0" w:color="auto"/>
                        <w:bottom w:val="none" w:sz="0" w:space="0" w:color="auto"/>
                        <w:right w:val="none" w:sz="0" w:space="0" w:color="auto"/>
                      </w:divBdr>
                    </w:div>
                    <w:div w:id="1502238907">
                      <w:marLeft w:val="0"/>
                      <w:marRight w:val="0"/>
                      <w:marTop w:val="0"/>
                      <w:marBottom w:val="0"/>
                      <w:divBdr>
                        <w:top w:val="none" w:sz="0" w:space="0" w:color="auto"/>
                        <w:left w:val="none" w:sz="0" w:space="0" w:color="auto"/>
                        <w:bottom w:val="none" w:sz="0" w:space="0" w:color="auto"/>
                        <w:right w:val="none" w:sz="0" w:space="0" w:color="auto"/>
                      </w:divBdr>
                      <w:divsChild>
                        <w:div w:id="200200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902</Words>
  <Characters>5144</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dc:creator>
  <cp:keywords/>
  <dc:description/>
  <cp:lastModifiedBy>Alessia Borellini</cp:lastModifiedBy>
  <cp:revision>3</cp:revision>
  <cp:lastPrinted>2020-07-10T08:51:00Z</cp:lastPrinted>
  <dcterms:created xsi:type="dcterms:W3CDTF">2020-07-10T09:26:00Z</dcterms:created>
  <dcterms:modified xsi:type="dcterms:W3CDTF">2020-07-14T14:49:00Z</dcterms:modified>
</cp:coreProperties>
</file>