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AC572" w14:textId="77777777" w:rsidR="00721FC4" w:rsidRDefault="00D26168">
      <w:pPr>
        <w:spacing w:after="120"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LA VITTORIA ALATA PER IL NUOVO CAPITOLIUM</w:t>
      </w:r>
    </w:p>
    <w:p w14:paraId="5E85A079" w14:textId="77777777" w:rsidR="00721FC4" w:rsidRDefault="00721FC4">
      <w:pPr>
        <w:spacing w:after="120" w:line="360" w:lineRule="auto"/>
        <w:jc w:val="center"/>
        <w:rPr>
          <w:b/>
          <w:i/>
          <w:sz w:val="28"/>
          <w:szCs w:val="28"/>
        </w:rPr>
      </w:pPr>
    </w:p>
    <w:p w14:paraId="476A17AD" w14:textId="77777777" w:rsidR="00721FC4" w:rsidRDefault="00D26168">
      <w:pPr>
        <w:spacing w:after="12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TORNA A BRESCIA LA VITTORIA ALATA RESTAURATA</w:t>
      </w:r>
      <w:r>
        <w:rPr>
          <w:b/>
          <w:sz w:val="26"/>
          <w:szCs w:val="26"/>
        </w:rPr>
        <w:br/>
        <w:t xml:space="preserve">E RIAPRE </w:t>
      </w:r>
      <w:r>
        <w:rPr>
          <w:b/>
          <w:i/>
          <w:sz w:val="26"/>
          <w:szCs w:val="26"/>
        </w:rPr>
        <w:t>BRIXIA</w:t>
      </w:r>
      <w:r>
        <w:rPr>
          <w:b/>
          <w:sz w:val="26"/>
          <w:szCs w:val="26"/>
        </w:rPr>
        <w:t xml:space="preserve"> - PARCO ARCHEOLOGICO DI BRESCIA ROMANA CON UN NUOVO ALLESTIMENTO MUSEALE FIRMATO DAL GRANDE ARCHITETTO SPAGNOLO JUAN NAVARRO BALDEWEG</w:t>
      </w:r>
    </w:p>
    <w:p w14:paraId="4C1B19E5" w14:textId="77777777" w:rsidR="00721FC4" w:rsidRDefault="00721FC4">
      <w:pPr>
        <w:spacing w:after="120" w:line="360" w:lineRule="auto"/>
        <w:jc w:val="left"/>
        <w:rPr>
          <w:sz w:val="26"/>
          <w:szCs w:val="26"/>
        </w:rPr>
      </w:pPr>
    </w:p>
    <w:p w14:paraId="46BD3C0F" w14:textId="77777777" w:rsidR="00721FC4" w:rsidRDefault="00D26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Una delle più straordinarie statue in bronzo di epoca romana nel rinnovato </w:t>
      </w:r>
      <w:proofErr w:type="spellStart"/>
      <w:r>
        <w:rPr>
          <w:b/>
          <w:sz w:val="26"/>
          <w:szCs w:val="26"/>
        </w:rPr>
        <w:t>Capitolium</w:t>
      </w:r>
      <w:proofErr w:type="spellEnd"/>
      <w:r>
        <w:rPr>
          <w:b/>
          <w:sz w:val="26"/>
          <w:szCs w:val="26"/>
        </w:rPr>
        <w:t xml:space="preserve"> di Brescia; un ricco palinsesto di iniziative espositive per il ritorno del capolavoro, icona della città.</w:t>
      </w:r>
    </w:p>
    <w:p w14:paraId="64B5EB6E" w14:textId="77777777" w:rsidR="00721FC4" w:rsidRDefault="00721FC4">
      <w:pPr>
        <w:rPr>
          <w:b/>
        </w:rPr>
      </w:pPr>
    </w:p>
    <w:p w14:paraId="3215CEF3" w14:textId="77777777" w:rsidR="00721FC4" w:rsidRDefault="00721FC4">
      <w:pPr>
        <w:rPr>
          <w:b/>
        </w:rPr>
      </w:pPr>
    </w:p>
    <w:p w14:paraId="09B12103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</w:t>
      </w:r>
      <w:r>
        <w:rPr>
          <w:b/>
          <w:i/>
          <w:sz w:val="22"/>
          <w:szCs w:val="22"/>
        </w:rPr>
        <w:t>Vittoria Alata</w:t>
      </w:r>
      <w:r>
        <w:rPr>
          <w:b/>
          <w:sz w:val="22"/>
          <w:szCs w:val="22"/>
        </w:rPr>
        <w:t xml:space="preserve">, una delle più straordinarie statue di epoca romana, ritorna a Brescia </w:t>
      </w:r>
      <w:r>
        <w:rPr>
          <w:sz w:val="22"/>
          <w:szCs w:val="22"/>
        </w:rPr>
        <w:t>dopo due anni di restauro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condotto dall’</w:t>
      </w:r>
      <w:r>
        <w:rPr>
          <w:b/>
          <w:sz w:val="22"/>
          <w:szCs w:val="22"/>
        </w:rPr>
        <w:t>Opificio delle Pietre Dure di Firenze</w:t>
      </w:r>
      <w:r>
        <w:rPr>
          <w:sz w:val="22"/>
          <w:szCs w:val="22"/>
        </w:rPr>
        <w:t xml:space="preserve">, promosso dal </w:t>
      </w:r>
      <w:r>
        <w:rPr>
          <w:b/>
          <w:sz w:val="22"/>
          <w:szCs w:val="22"/>
        </w:rPr>
        <w:t>Comune di Brescia, dalla Fondazione Brescia Musei, della Soprintendenza Archeologia, Belle Arti e Paesaggio per le Province di Bergamo e Brescia, con il sostegno della Regione Lombardia e con il patrocinio dell’Ateneo di Brescia, Accademia di scienze lettere ed Arti e dell’Ordine degli Architetti, Pianificatori, Paesaggisti e Conservatori della Provincia di Brescia.</w:t>
      </w:r>
    </w:p>
    <w:p w14:paraId="6B4C36AC" w14:textId="77777777" w:rsidR="00721FC4" w:rsidRDefault="00721FC4">
      <w:pPr>
        <w:spacing w:line="360" w:lineRule="auto"/>
        <w:rPr>
          <w:sz w:val="22"/>
          <w:szCs w:val="22"/>
        </w:rPr>
      </w:pPr>
    </w:p>
    <w:p w14:paraId="65DA425E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La grande statua in bronzo, simbolo della città di Brescia, amata da Giosuè Carducci che la celebrò nell’ode </w:t>
      </w:r>
      <w:r>
        <w:rPr>
          <w:i/>
          <w:sz w:val="22"/>
          <w:szCs w:val="22"/>
        </w:rPr>
        <w:t>Alla Vittoria</w:t>
      </w:r>
      <w:r>
        <w:rPr>
          <w:sz w:val="22"/>
          <w:szCs w:val="22"/>
        </w:rPr>
        <w:t xml:space="preserve">, ammirata da Gabriele d’Annunzio e da Napoleone III che ne vollero una copia, è </w:t>
      </w:r>
      <w:r>
        <w:rPr>
          <w:b/>
          <w:sz w:val="22"/>
          <w:szCs w:val="22"/>
        </w:rPr>
        <w:t>una delle opere più importanti della romanità per composizione, materiale e conservazione</w:t>
      </w:r>
      <w:r>
        <w:rPr>
          <w:sz w:val="22"/>
          <w:szCs w:val="22"/>
        </w:rPr>
        <w:t xml:space="preserve">, e uno dei pochi bronzi romani </w:t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0F4C4371" wp14:editId="7BC408BC">
            <wp:simplePos x="0" y="0"/>
            <wp:positionH relativeFrom="page">
              <wp:posOffset>-1424</wp:posOffset>
            </wp:positionH>
            <wp:positionV relativeFrom="page">
              <wp:posOffset>9636276</wp:posOffset>
            </wp:positionV>
            <wp:extent cx="7560000" cy="1069090"/>
            <wp:effectExtent l="0" t="0" r="0" b="0"/>
            <wp:wrapTopAndBottom distT="0" dist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proveniente da scavo giunti fino a noi.</w:t>
      </w:r>
    </w:p>
    <w:p w14:paraId="013100EB" w14:textId="77777777" w:rsidR="00721FC4" w:rsidRDefault="00721FC4">
      <w:pPr>
        <w:spacing w:line="360" w:lineRule="auto"/>
        <w:rPr>
          <w:b/>
          <w:sz w:val="22"/>
          <w:szCs w:val="22"/>
        </w:rPr>
      </w:pPr>
    </w:p>
    <w:p w14:paraId="4FFCF902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Un evento destinato a valorizzare l’area archeologica </w:t>
      </w:r>
      <w:r>
        <w:rPr>
          <w:b/>
          <w:sz w:val="22"/>
          <w:szCs w:val="22"/>
        </w:rPr>
        <w:t xml:space="preserve">Brixia - Parco Archeologico di Brescia Romana </w:t>
      </w:r>
      <w:r>
        <w:rPr>
          <w:sz w:val="22"/>
          <w:szCs w:val="22"/>
        </w:rPr>
        <w:t xml:space="preserve">con la collocazione del capolavoro bronzeo </w:t>
      </w:r>
      <w:r>
        <w:rPr>
          <w:b/>
          <w:sz w:val="22"/>
          <w:szCs w:val="22"/>
        </w:rPr>
        <w:t xml:space="preserve">nel </w:t>
      </w:r>
      <w:proofErr w:type="spellStart"/>
      <w:r>
        <w:rPr>
          <w:b/>
          <w:i/>
          <w:sz w:val="22"/>
          <w:szCs w:val="22"/>
        </w:rPr>
        <w:t>Capitolium</w:t>
      </w:r>
      <w:proofErr w:type="spellEnd"/>
      <w:r>
        <w:rPr>
          <w:sz w:val="22"/>
          <w:szCs w:val="22"/>
        </w:rPr>
        <w:t xml:space="preserve"> in un allestimento museale progettato dall’architetto spagnolo </w:t>
      </w:r>
      <w:r>
        <w:rPr>
          <w:b/>
          <w:sz w:val="22"/>
          <w:szCs w:val="22"/>
        </w:rPr>
        <w:t xml:space="preserve">Juan Navarro </w:t>
      </w:r>
      <w:proofErr w:type="spellStart"/>
      <w:r>
        <w:rPr>
          <w:b/>
          <w:sz w:val="22"/>
          <w:szCs w:val="22"/>
        </w:rPr>
        <w:t>Baldeweg</w:t>
      </w:r>
      <w:proofErr w:type="spellEnd"/>
      <w:r>
        <w:rPr>
          <w:sz w:val="22"/>
          <w:szCs w:val="22"/>
        </w:rPr>
        <w:t xml:space="preserve"> (Santander, 1939) e concepito per esaltare le caratteristiche materiche e </w:t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2A900777" wp14:editId="727B1ABF">
            <wp:simplePos x="0" y="0"/>
            <wp:positionH relativeFrom="page">
              <wp:posOffset>-1424</wp:posOffset>
            </wp:positionH>
            <wp:positionV relativeFrom="page">
              <wp:posOffset>9636276</wp:posOffset>
            </wp:positionV>
            <wp:extent cx="7560000" cy="1069090"/>
            <wp:effectExtent l="0" t="0" r="0" b="0"/>
            <wp:wrapTopAndBottom distT="0" dist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formali valorizzate dalla complessa operazione di restauro.</w:t>
      </w:r>
    </w:p>
    <w:p w14:paraId="36E9A010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color w:val="222222"/>
          <w:sz w:val="22"/>
          <w:szCs w:val="22"/>
        </w:rPr>
        <w:t xml:space="preserve">Il delicato impegno di garantire alla Vittoria Alata le migliori condizioni di conservazione è stato assolto dal Gruppo </w:t>
      </w:r>
      <w:r>
        <w:rPr>
          <w:b/>
          <w:color w:val="222222"/>
          <w:sz w:val="22"/>
          <w:szCs w:val="22"/>
        </w:rPr>
        <w:t>A2A</w:t>
      </w:r>
      <w:r>
        <w:rPr>
          <w:color w:val="222222"/>
          <w:sz w:val="22"/>
          <w:szCs w:val="22"/>
        </w:rPr>
        <w:t xml:space="preserve">, che grazie alla </w:t>
      </w:r>
      <w:r>
        <w:rPr>
          <w:b/>
          <w:color w:val="222222"/>
          <w:sz w:val="22"/>
          <w:szCs w:val="22"/>
        </w:rPr>
        <w:t>esperienza pluriennale nell’ambito dell’impiantistica speciale e del patrimonio storico monumentale</w:t>
      </w:r>
      <w:r>
        <w:rPr>
          <w:color w:val="222222"/>
          <w:sz w:val="22"/>
          <w:szCs w:val="22"/>
        </w:rPr>
        <w:t xml:space="preserve"> ha saputo individuare le migliori soluzioni, affidandosi a professionisti e fornitori di comprovata competenza. Da questo momento inoltre, grazie allo straordinario impegno di </w:t>
      </w:r>
      <w:r>
        <w:rPr>
          <w:b/>
          <w:color w:val="222222"/>
          <w:sz w:val="22"/>
          <w:szCs w:val="22"/>
        </w:rPr>
        <w:t>A2A</w:t>
      </w:r>
      <w:r>
        <w:rPr>
          <w:color w:val="222222"/>
          <w:sz w:val="22"/>
          <w:szCs w:val="22"/>
        </w:rPr>
        <w:t xml:space="preserve"> e </w:t>
      </w:r>
      <w:r>
        <w:rPr>
          <w:b/>
          <w:color w:val="222222"/>
          <w:sz w:val="22"/>
          <w:szCs w:val="22"/>
        </w:rPr>
        <w:t>Comune di Brescia</w:t>
      </w:r>
      <w:r>
        <w:rPr>
          <w:color w:val="222222"/>
          <w:sz w:val="22"/>
          <w:szCs w:val="22"/>
        </w:rPr>
        <w:t xml:space="preserve"> </w:t>
      </w:r>
      <w:r>
        <w:rPr>
          <w:b/>
          <w:color w:val="222222"/>
          <w:sz w:val="22"/>
          <w:szCs w:val="22"/>
        </w:rPr>
        <w:t>il</w:t>
      </w:r>
      <w:r>
        <w:rPr>
          <w:color w:val="222222"/>
          <w:sz w:val="22"/>
          <w:szCs w:val="22"/>
        </w:rPr>
        <w:t xml:space="preserve"> </w:t>
      </w:r>
      <w:r>
        <w:rPr>
          <w:b/>
          <w:color w:val="222222"/>
          <w:sz w:val="22"/>
          <w:szCs w:val="22"/>
        </w:rPr>
        <w:t>Tempio Capitolino è esaltato da una nuova illuminazione che ne valorizza le architetture nel pieno rispetto dei valori archeologici che esprime</w:t>
      </w:r>
      <w:r>
        <w:rPr>
          <w:color w:val="222222"/>
          <w:sz w:val="22"/>
          <w:szCs w:val="22"/>
        </w:rPr>
        <w:t>.</w:t>
      </w:r>
    </w:p>
    <w:p w14:paraId="3BAE5F0D" w14:textId="77777777" w:rsidR="00721FC4" w:rsidRDefault="00721FC4">
      <w:pPr>
        <w:spacing w:line="360" w:lineRule="auto"/>
        <w:rPr>
          <w:sz w:val="22"/>
          <w:szCs w:val="22"/>
        </w:rPr>
      </w:pPr>
    </w:p>
    <w:p w14:paraId="2B815C60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IL RESTAURO DELLA VITTORIA ALATA</w:t>
      </w:r>
    </w:p>
    <w:p w14:paraId="1CC1A2DF" w14:textId="77777777" w:rsidR="00721FC4" w:rsidRDefault="00721FC4">
      <w:pPr>
        <w:spacing w:line="360" w:lineRule="auto"/>
        <w:rPr>
          <w:b/>
          <w:sz w:val="22"/>
          <w:szCs w:val="22"/>
        </w:rPr>
      </w:pPr>
    </w:p>
    <w:p w14:paraId="4B92103D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i/>
          <w:sz w:val="22"/>
          <w:szCs w:val="22"/>
        </w:rPr>
        <w:t xml:space="preserve">Vittoria Alata </w:t>
      </w:r>
      <w:r>
        <w:rPr>
          <w:sz w:val="22"/>
          <w:szCs w:val="22"/>
        </w:rPr>
        <w:t xml:space="preserve">venne ritrovata insieme a sei teste di età imperiale e a centinaia di altri reperti in bronzo nel 1826, durante gli scavi archeologici condotti nell’area dai membri dell’Ateneo di Scienze, Lettere e Arti di Brescia, in un’intercapedine dell’antico tempio, dove forse era stata occultata per preservarla da eventuali distruzioni. </w:t>
      </w:r>
      <w:r>
        <w:rPr>
          <w:b/>
          <w:sz w:val="22"/>
          <w:szCs w:val="22"/>
        </w:rPr>
        <w:t>La scultura, realizzata in bronzo con la tecnica della fusione a cera persa indiretta, è databile intorno alla metà del I secolo dopo Cristo, forse ispirata a modelli più antichi</w:t>
      </w:r>
      <w:r>
        <w:rPr>
          <w:sz w:val="22"/>
          <w:szCs w:val="22"/>
        </w:rPr>
        <w:t>.</w:t>
      </w:r>
    </w:p>
    <w:p w14:paraId="3D85DC16" w14:textId="77777777" w:rsidR="00721FC4" w:rsidRDefault="00721FC4">
      <w:pPr>
        <w:spacing w:line="360" w:lineRule="auto"/>
        <w:rPr>
          <w:sz w:val="22"/>
          <w:szCs w:val="22"/>
        </w:rPr>
      </w:pPr>
    </w:p>
    <w:p w14:paraId="53590F5C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L’operazione di </w:t>
      </w:r>
      <w:r>
        <w:rPr>
          <w:b/>
          <w:sz w:val="22"/>
          <w:szCs w:val="22"/>
        </w:rPr>
        <w:t>restauro e di ricerca</w:t>
      </w:r>
      <w:r>
        <w:rPr>
          <w:sz w:val="22"/>
          <w:szCs w:val="22"/>
        </w:rPr>
        <w:t xml:space="preserve"> ha coinvolto circa trenta professionisti che a vario titolo, ciascuno con la propria specializzazione, sono stati impegnati nelle numerose attività di conoscenza e di conservazione del bronzo. Gli interventi si sono concentrati dapprima sulla pulitura della scultura, quindi sulla rimozione controllata dei materiali che riempivano la statua e della struttura interna di epoca ottocentesca a cui si agganciavano le ali e le braccia della Vittoria, e infine sulla stesura di un materiale protettivo. Durante questo processo, sono state condotte indagini scientifiche ed esami volti a una conoscenza più approfondita della tecnologia di costruzione, oltre alla cronologia e origine della statua stessa.</w:t>
      </w:r>
    </w:p>
    <w:p w14:paraId="1AAF0E52" w14:textId="77777777" w:rsidR="00721FC4" w:rsidRDefault="00721FC4">
      <w:pPr>
        <w:spacing w:line="360" w:lineRule="auto"/>
        <w:rPr>
          <w:sz w:val="22"/>
          <w:szCs w:val="22"/>
        </w:rPr>
      </w:pPr>
    </w:p>
    <w:p w14:paraId="48C527B8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Le équipe </w:t>
      </w:r>
      <w:r>
        <w:rPr>
          <w:b/>
          <w:sz w:val="22"/>
          <w:szCs w:val="22"/>
        </w:rPr>
        <w:t>dell’Opificio delle Pietre Dure di Firenze, di Fondazione Brescia Musei, del Dipartimento di Ingegneria Meccanica e Aerospaziale della Sapienza Università di Roma e dell’azienda Capoferri</w:t>
      </w:r>
      <w:r>
        <w:rPr>
          <w:sz w:val="22"/>
          <w:szCs w:val="22"/>
        </w:rPr>
        <w:t xml:space="preserve"> hanno dedicato grande cura alla progettazione e realizzazione di un nuovo supporto interno alla statua altamente tecnologico per sorreggere le ali e le braccia, che furono trovate staccate dal corpo centrale nel 1826 e che fino a due anni fa erano sostenute dal dispositivo ideato nell’Ottocento.</w:t>
      </w:r>
    </w:p>
    <w:p w14:paraId="4E91A612" w14:textId="77777777" w:rsidR="00721FC4" w:rsidRDefault="00721FC4">
      <w:pPr>
        <w:spacing w:line="360" w:lineRule="auto"/>
        <w:rPr>
          <w:sz w:val="22"/>
          <w:szCs w:val="22"/>
        </w:rPr>
      </w:pPr>
    </w:p>
    <w:p w14:paraId="449CCD6A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LA NUOVA INSTALLAZIONE MUSEALE DELLA VITTORIA ALATA A CURA DI  JUAN NAVARRO BALDEWEG</w:t>
      </w:r>
    </w:p>
    <w:p w14:paraId="4E814348" w14:textId="77777777" w:rsidR="00721FC4" w:rsidRDefault="00721FC4">
      <w:pPr>
        <w:spacing w:line="360" w:lineRule="auto"/>
        <w:rPr>
          <w:b/>
          <w:sz w:val="22"/>
          <w:szCs w:val="22"/>
        </w:rPr>
      </w:pPr>
    </w:p>
    <w:p w14:paraId="4FFF10F3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L'inedito allestimento, curato da Juan Navarro </w:t>
      </w:r>
      <w:proofErr w:type="spellStart"/>
      <w:r>
        <w:rPr>
          <w:b/>
          <w:sz w:val="22"/>
          <w:szCs w:val="22"/>
        </w:rPr>
        <w:t>Baldeweg</w:t>
      </w:r>
      <w:proofErr w:type="spellEnd"/>
      <w:r>
        <w:rPr>
          <w:b/>
          <w:sz w:val="22"/>
          <w:szCs w:val="22"/>
        </w:rPr>
        <w:t>, si pone all’avanguardia nella museografia internazionale</w:t>
      </w:r>
      <w:r>
        <w:rPr>
          <w:sz w:val="22"/>
          <w:szCs w:val="22"/>
        </w:rPr>
        <w:t xml:space="preserve">; un progetto complesso, in ragione del luogo speciale nel quale viene declinato e per l’importanza delle opere da valorizzare, da leggere come </w:t>
      </w:r>
      <w:r>
        <w:rPr>
          <w:b/>
          <w:sz w:val="22"/>
          <w:szCs w:val="22"/>
        </w:rPr>
        <w:t>un’opera totale nella quale il rispetto dei criteri conservativi, illuminotecnici e tecnologici si sposa con la cura dei materiali</w:t>
      </w:r>
      <w:r>
        <w:rPr>
          <w:sz w:val="22"/>
          <w:szCs w:val="22"/>
        </w:rPr>
        <w:t xml:space="preserve">. Il coordinamento della direzione lavori dell’allestimento architettonico è stato garantito dalla competenza dell’architetto </w:t>
      </w:r>
      <w:r>
        <w:rPr>
          <w:b/>
          <w:sz w:val="22"/>
          <w:szCs w:val="22"/>
        </w:rPr>
        <w:t xml:space="preserve">Camillo Botticini (Studio </w:t>
      </w:r>
      <w:proofErr w:type="spellStart"/>
      <w:r>
        <w:rPr>
          <w:b/>
          <w:sz w:val="22"/>
          <w:szCs w:val="22"/>
        </w:rPr>
        <w:t>ARW,Botticini+Facchinelli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Architectural</w:t>
      </w:r>
      <w:proofErr w:type="spellEnd"/>
      <w:r>
        <w:rPr>
          <w:b/>
          <w:sz w:val="22"/>
          <w:szCs w:val="22"/>
        </w:rPr>
        <w:t xml:space="preserve"> |</w:t>
      </w:r>
      <w:proofErr w:type="spellStart"/>
      <w:r>
        <w:rPr>
          <w:b/>
          <w:sz w:val="22"/>
          <w:szCs w:val="22"/>
        </w:rPr>
        <w:t>Research|Workshop</w:t>
      </w:r>
      <w:proofErr w:type="spellEnd"/>
      <w:r>
        <w:rPr>
          <w:b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73A146B" w14:textId="77777777" w:rsidR="00721FC4" w:rsidRDefault="00721FC4">
      <w:pPr>
        <w:spacing w:line="360" w:lineRule="auto"/>
        <w:rPr>
          <w:sz w:val="22"/>
          <w:szCs w:val="22"/>
        </w:rPr>
      </w:pPr>
    </w:p>
    <w:p w14:paraId="5A2E140D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esso, la scelta di un </w:t>
      </w:r>
      <w:r>
        <w:rPr>
          <w:b/>
          <w:sz w:val="22"/>
          <w:szCs w:val="22"/>
        </w:rPr>
        <w:t>pavimento in terrazzo veneziano, coerente con i tradizionali pavimenti romani</w:t>
      </w:r>
      <w:r>
        <w:rPr>
          <w:sz w:val="22"/>
          <w:szCs w:val="22"/>
        </w:rPr>
        <w:t xml:space="preserve">, convive con le ragioni della sicurezza e della stabilità della statua, collocata su un </w:t>
      </w:r>
      <w:r>
        <w:rPr>
          <w:b/>
          <w:sz w:val="22"/>
          <w:szCs w:val="22"/>
        </w:rPr>
        <w:t>piedistallo cilindrico in pietra di Botticino</w:t>
      </w:r>
      <w:r>
        <w:rPr>
          <w:sz w:val="22"/>
          <w:szCs w:val="22"/>
        </w:rPr>
        <w:t xml:space="preserve">, e garantita da una </w:t>
      </w:r>
      <w:r>
        <w:rPr>
          <w:b/>
          <w:sz w:val="22"/>
          <w:szCs w:val="22"/>
        </w:rPr>
        <w:t>piattaforma antisismica progettata ad hoc</w:t>
      </w:r>
      <w:r>
        <w:rPr>
          <w:sz w:val="22"/>
          <w:szCs w:val="22"/>
        </w:rPr>
        <w:t xml:space="preserve"> insieme all’azienda </w:t>
      </w:r>
      <w:r>
        <w:rPr>
          <w:b/>
          <w:sz w:val="22"/>
          <w:szCs w:val="22"/>
        </w:rPr>
        <w:t>THK</w:t>
      </w:r>
      <w:r>
        <w:rPr>
          <w:sz w:val="22"/>
          <w:szCs w:val="22"/>
        </w:rPr>
        <w:t>.</w:t>
      </w:r>
    </w:p>
    <w:p w14:paraId="34C425FE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Un tavolo-vetrina presenta le cornici in bronzo ritrovate insieme alla Vittoria nel 1826. Altri frammenti di cornici sono disposti sulla parete occidentale della cella, secondo </w:t>
      </w:r>
      <w:r>
        <w:rPr>
          <w:b/>
          <w:sz w:val="22"/>
          <w:szCs w:val="22"/>
        </w:rPr>
        <w:t>uno schema pensato dall’architetto per richiamare la geometria tipica delle decorazioni di età romana</w:t>
      </w:r>
      <w:r>
        <w:rPr>
          <w:sz w:val="22"/>
          <w:szCs w:val="22"/>
        </w:rPr>
        <w:t xml:space="preserve">. </w:t>
      </w:r>
    </w:p>
    <w:p w14:paraId="63F250FF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La luce artificiale</w:t>
      </w:r>
      <w:r>
        <w:rPr>
          <w:sz w:val="22"/>
          <w:szCs w:val="22"/>
        </w:rPr>
        <w:t xml:space="preserve">, concentrata in un’unica lampada composta da diversi corpi illuminanti, sospesa nello spazio e simile nell’aspetto a una luna solitaria, </w:t>
      </w:r>
      <w:r>
        <w:rPr>
          <w:b/>
          <w:sz w:val="22"/>
          <w:szCs w:val="22"/>
        </w:rPr>
        <w:t>conferisce all’aula una dimensione fuori dal tempo ed è stata realizzata da iGuzzini Illuminazione.</w:t>
      </w:r>
    </w:p>
    <w:p w14:paraId="621A2AAA" w14:textId="77777777" w:rsidR="00721FC4" w:rsidRDefault="00721FC4">
      <w:pPr>
        <w:spacing w:line="360" w:lineRule="auto"/>
        <w:rPr>
          <w:b/>
          <w:sz w:val="22"/>
          <w:szCs w:val="22"/>
        </w:rPr>
      </w:pPr>
    </w:p>
    <w:p w14:paraId="20E3A868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progetto sulla Vittoria Alata ha dato vita a un ricco apparato editoriale che comprende la </w:t>
      </w:r>
      <w:r>
        <w:rPr>
          <w:b/>
          <w:sz w:val="22"/>
          <w:szCs w:val="22"/>
        </w:rPr>
        <w:t xml:space="preserve">monografia </w:t>
      </w:r>
      <w:r>
        <w:rPr>
          <w:b/>
          <w:i/>
          <w:sz w:val="22"/>
          <w:szCs w:val="22"/>
        </w:rPr>
        <w:t xml:space="preserve">Non ho visto nulla di più bello </w:t>
      </w:r>
      <w:r>
        <w:rPr>
          <w:b/>
          <w:sz w:val="22"/>
          <w:szCs w:val="22"/>
        </w:rPr>
        <w:t>dedicata alla statua e al nuovo allestimento</w:t>
      </w:r>
      <w:r>
        <w:rPr>
          <w:sz w:val="22"/>
          <w:szCs w:val="22"/>
        </w:rPr>
        <w:t>, corredato da un racconto fotografico firmato da Alessandra Chemollo</w:t>
      </w:r>
      <w:r>
        <w:rPr>
          <w:b/>
          <w:sz w:val="22"/>
          <w:szCs w:val="22"/>
        </w:rPr>
        <w:t>, la guida aggiornata dell’area archeologica</w:t>
      </w:r>
      <w:r>
        <w:rPr>
          <w:sz w:val="22"/>
          <w:szCs w:val="22"/>
        </w:rPr>
        <w:t>, il volume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Vittoria d’autore. Gli scrittori e la dea alata</w:t>
      </w:r>
      <w:r>
        <w:rPr>
          <w:sz w:val="22"/>
          <w:szCs w:val="22"/>
        </w:rPr>
        <w:t xml:space="preserve"> a cura di Marco Roncalli che ripercorre la fortuna della scultura bronzea negli ultimi due secoli, così come l’hanno celebrata alcuni dei più importanti scrittori e uomini di cultura e il volume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Il restauro dei grandi bronzi archeologici. Laboratorio aperto per la Vittoria Alata di Brescia</w:t>
      </w:r>
      <w:r>
        <w:rPr>
          <w:sz w:val="22"/>
          <w:szCs w:val="22"/>
        </w:rPr>
        <w:t>, a cura di Francesca Morandini e Anna Patera, che contiene gli atti del convegno internazionale sul restauro dei grandi bronzi tenuto a Firenze a maggio 2019.</w:t>
      </w:r>
    </w:p>
    <w:p w14:paraId="58C05FCB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 wp14:anchorId="77BE0C44" wp14:editId="50E988B5">
            <wp:simplePos x="0" y="0"/>
            <wp:positionH relativeFrom="page">
              <wp:posOffset>-1424</wp:posOffset>
            </wp:positionH>
            <wp:positionV relativeFrom="page">
              <wp:posOffset>9620025</wp:posOffset>
            </wp:positionV>
            <wp:extent cx="7560000" cy="1069090"/>
            <wp:effectExtent l="0" t="0" r="0" b="0"/>
            <wp:wrapTopAndBottom distT="0" dist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7C98F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L’identità visiva</w:t>
      </w:r>
      <w:r>
        <w:rPr>
          <w:sz w:val="22"/>
          <w:szCs w:val="22"/>
        </w:rPr>
        <w:t xml:space="preserve"> studiata per la comunicazione del progetto culturale è stata realizzata dallo </w:t>
      </w:r>
      <w:r>
        <w:rPr>
          <w:b/>
          <w:sz w:val="22"/>
          <w:szCs w:val="22"/>
        </w:rPr>
        <w:t>Studio Tassinari/Vetta</w:t>
      </w:r>
      <w:r>
        <w:rPr>
          <w:sz w:val="22"/>
          <w:szCs w:val="22"/>
        </w:rPr>
        <w:t xml:space="preserve"> cui va anche il merito di aver progettato, su disegno di Paolo Tassinari, </w:t>
      </w:r>
      <w:r>
        <w:rPr>
          <w:b/>
          <w:sz w:val="22"/>
          <w:szCs w:val="22"/>
        </w:rPr>
        <w:t>la vignetta del francobollo celebrativo emesso dal Ministero per lo Sviluppo Economico, che raffigura la Vittoria Alata in grafica stilizzata.</w:t>
      </w:r>
    </w:p>
    <w:p w14:paraId="7C6C527B" w14:textId="77777777" w:rsidR="00721FC4" w:rsidRDefault="00721FC4">
      <w:pPr>
        <w:spacing w:line="360" w:lineRule="auto"/>
        <w:rPr>
          <w:sz w:val="22"/>
          <w:szCs w:val="22"/>
        </w:rPr>
      </w:pPr>
    </w:p>
    <w:p w14:paraId="62A52939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IL PALINSESTO</w:t>
      </w:r>
    </w:p>
    <w:p w14:paraId="752B6950" w14:textId="77777777" w:rsidR="00721FC4" w:rsidRDefault="00721FC4">
      <w:pPr>
        <w:spacing w:line="360" w:lineRule="auto"/>
        <w:rPr>
          <w:sz w:val="22"/>
          <w:szCs w:val="22"/>
        </w:rPr>
      </w:pPr>
    </w:p>
    <w:p w14:paraId="1D741AB3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Per festeggiare la Vittoria Alata, la Fondazione Brescia Musei ha studiato un ricco </w:t>
      </w:r>
      <w:r>
        <w:rPr>
          <w:b/>
          <w:sz w:val="22"/>
          <w:szCs w:val="22"/>
        </w:rPr>
        <w:t xml:space="preserve">palinsesto di eventi espositivi al Museo di Santa Giulia e al </w:t>
      </w:r>
      <w:proofErr w:type="spellStart"/>
      <w:r>
        <w:rPr>
          <w:b/>
          <w:sz w:val="22"/>
          <w:szCs w:val="22"/>
        </w:rPr>
        <w:t>Capitolium</w:t>
      </w:r>
      <w:proofErr w:type="spellEnd"/>
      <w:r>
        <w:rPr>
          <w:sz w:val="22"/>
          <w:szCs w:val="22"/>
        </w:rPr>
        <w:t xml:space="preserve">, inaugurato già nell’estate del 2019, nell’ambito del Brescia Photo Festival, con la mostra </w:t>
      </w:r>
      <w:r>
        <w:rPr>
          <w:i/>
          <w:sz w:val="22"/>
          <w:szCs w:val="22"/>
        </w:rPr>
        <w:t>Dea. La Vittoria alata dalle immagini d’archivio a Galimberti</w:t>
      </w:r>
      <w:r>
        <w:rPr>
          <w:sz w:val="22"/>
          <w:szCs w:val="22"/>
        </w:rPr>
        <w:t>, che ne ripercorreva la storia fotografica. Seguono poi i progetti espositivi:</w:t>
      </w:r>
    </w:p>
    <w:p w14:paraId="0A310997" w14:textId="77777777" w:rsidR="00721FC4" w:rsidRDefault="00D26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Juan Navarro </w:t>
      </w:r>
      <w:proofErr w:type="spellStart"/>
      <w:r>
        <w:rPr>
          <w:i/>
          <w:color w:val="000000"/>
          <w:sz w:val="22"/>
          <w:szCs w:val="22"/>
        </w:rPr>
        <w:t>Baldeweg</w:t>
      </w:r>
      <w:proofErr w:type="spellEnd"/>
      <w:r>
        <w:rPr>
          <w:i/>
          <w:color w:val="000000"/>
          <w:sz w:val="22"/>
          <w:szCs w:val="22"/>
        </w:rPr>
        <w:t xml:space="preserve">. Architettura, pittura, scultura, </w:t>
      </w:r>
      <w:r>
        <w:rPr>
          <w:color w:val="000000"/>
          <w:sz w:val="22"/>
          <w:szCs w:val="22"/>
        </w:rPr>
        <w:t xml:space="preserve">a cura di Pierre-Alain Croset (fino al 5 aprile 2021); </w:t>
      </w:r>
    </w:p>
    <w:p w14:paraId="1649A10D" w14:textId="77777777" w:rsidR="00721FC4" w:rsidRDefault="00D26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>Emilio Isgrò. Incancellabile Vittoria</w:t>
      </w:r>
      <w:r>
        <w:rPr>
          <w:color w:val="000000"/>
          <w:sz w:val="22"/>
          <w:szCs w:val="22"/>
        </w:rPr>
        <w:t>; Fermata ‘Stazione FS’ della Metropolitana di Brescia, a cura di Marco Bazzini (dal 27 ottobre 2020)</w:t>
      </w:r>
    </w:p>
    <w:p w14:paraId="21B4363B" w14:textId="21B08197" w:rsidR="00721FC4" w:rsidRDefault="00D26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Alfred </w:t>
      </w:r>
      <w:proofErr w:type="spellStart"/>
      <w:r>
        <w:rPr>
          <w:i/>
          <w:color w:val="000000"/>
          <w:sz w:val="22"/>
          <w:szCs w:val="22"/>
        </w:rPr>
        <w:t>Seiland</w:t>
      </w:r>
      <w:proofErr w:type="spellEnd"/>
      <w:r>
        <w:rPr>
          <w:i/>
          <w:color w:val="000000"/>
          <w:sz w:val="22"/>
          <w:szCs w:val="22"/>
        </w:rPr>
        <w:t xml:space="preserve">. Imperium </w:t>
      </w:r>
      <w:proofErr w:type="spellStart"/>
      <w:r>
        <w:rPr>
          <w:i/>
          <w:color w:val="000000"/>
          <w:sz w:val="22"/>
          <w:szCs w:val="22"/>
        </w:rPr>
        <w:t>Romanum</w:t>
      </w:r>
      <w:proofErr w:type="spellEnd"/>
      <w:r>
        <w:rPr>
          <w:i/>
          <w:color w:val="000000"/>
          <w:sz w:val="22"/>
          <w:szCs w:val="22"/>
        </w:rPr>
        <w:t>. Fotografie 2005–2020</w:t>
      </w:r>
      <w:r>
        <w:rPr>
          <w:color w:val="000000"/>
          <w:sz w:val="22"/>
          <w:szCs w:val="22"/>
        </w:rPr>
        <w:t xml:space="preserve">, a cura di Filippo </w:t>
      </w: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hidden="0" allowOverlap="1" wp14:anchorId="2A2E7946" wp14:editId="53EF2D06">
            <wp:simplePos x="0" y="0"/>
            <wp:positionH relativeFrom="page">
              <wp:posOffset>-1424</wp:posOffset>
            </wp:positionH>
            <wp:positionV relativeFrom="page">
              <wp:posOffset>9639075</wp:posOffset>
            </wp:positionV>
            <wp:extent cx="7560000" cy="106909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>Maggia e Francesca Morandini (</w:t>
      </w:r>
      <w:r w:rsidR="00070E9A">
        <w:rPr>
          <w:color w:val="000000"/>
          <w:sz w:val="22"/>
          <w:szCs w:val="22"/>
        </w:rPr>
        <w:t>maggio - ottobre</w:t>
      </w:r>
      <w:r>
        <w:rPr>
          <w:color w:val="000000"/>
          <w:sz w:val="22"/>
          <w:szCs w:val="22"/>
        </w:rPr>
        <w:t xml:space="preserve"> 2021);</w:t>
      </w:r>
    </w:p>
    <w:p w14:paraId="19914C5A" w14:textId="0B6831EF" w:rsidR="00721FC4" w:rsidRDefault="00D26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>Palcoscenici archeologici. Interventi curatoriali di Francesco Vezzoli per la Vittoria Alata di Brescia</w:t>
      </w:r>
      <w:r>
        <w:rPr>
          <w:color w:val="000000"/>
          <w:sz w:val="22"/>
          <w:szCs w:val="22"/>
        </w:rPr>
        <w:t xml:space="preserve"> </w:t>
      </w:r>
    </w:p>
    <w:p w14:paraId="762AE724" w14:textId="37505A84" w:rsidR="00721FC4" w:rsidRDefault="00D26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>Vittoria. Il lungo viaggio di un mito</w:t>
      </w:r>
      <w:r>
        <w:rPr>
          <w:color w:val="000000"/>
          <w:sz w:val="22"/>
          <w:szCs w:val="22"/>
        </w:rPr>
        <w:t xml:space="preserve">, a cura di Marcello Barbanera, Francesca Morandini e Valerio </w:t>
      </w:r>
      <w:proofErr w:type="spellStart"/>
      <w:r>
        <w:rPr>
          <w:color w:val="000000"/>
          <w:sz w:val="22"/>
          <w:szCs w:val="22"/>
        </w:rPr>
        <w:t>Terraroli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66F25719" w14:textId="20AD58BD" w:rsidR="00721FC4" w:rsidRDefault="00D26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Emilio Isgrò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una retrospettiva per Santa Giulia e il Parco Archeologico di Brescia Romana</w:t>
      </w:r>
      <w:r>
        <w:rPr>
          <w:color w:val="000000"/>
          <w:sz w:val="22"/>
          <w:szCs w:val="22"/>
        </w:rPr>
        <w:t xml:space="preserve"> </w:t>
      </w:r>
    </w:p>
    <w:p w14:paraId="7A044035" w14:textId="77777777" w:rsidR="00721FC4" w:rsidRDefault="00721FC4">
      <w:pPr>
        <w:spacing w:line="360" w:lineRule="auto"/>
        <w:rPr>
          <w:sz w:val="22"/>
          <w:szCs w:val="22"/>
        </w:rPr>
      </w:pPr>
    </w:p>
    <w:p w14:paraId="10202133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calendario delle mostre testimonia il continuo </w:t>
      </w:r>
      <w:r>
        <w:rPr>
          <w:b/>
          <w:sz w:val="22"/>
          <w:szCs w:val="22"/>
        </w:rPr>
        <w:t>dialogo tra il patrimonio storico e la contemporaneità</w:t>
      </w:r>
      <w:r>
        <w:rPr>
          <w:sz w:val="22"/>
          <w:szCs w:val="22"/>
        </w:rPr>
        <w:t xml:space="preserve"> in un intrecciarsi di riflessioni e contaminazioni di linguaggi di cui sono esempio gli interventi di Emilio Isgrò e Francesco Vezzoli, la </w:t>
      </w:r>
      <w:r>
        <w:rPr>
          <w:b/>
          <w:sz w:val="22"/>
          <w:szCs w:val="22"/>
        </w:rPr>
        <w:t xml:space="preserve">storia a fumetti </w:t>
      </w:r>
      <w:r>
        <w:rPr>
          <w:b/>
          <w:i/>
          <w:sz w:val="22"/>
          <w:szCs w:val="22"/>
        </w:rPr>
        <w:t xml:space="preserve">Topolino e l’avventura della </w:t>
      </w:r>
      <w:proofErr w:type="spellStart"/>
      <w:r>
        <w:rPr>
          <w:b/>
          <w:i/>
          <w:sz w:val="22"/>
          <w:szCs w:val="22"/>
        </w:rPr>
        <w:t>Minni</w:t>
      </w:r>
      <w:proofErr w:type="spellEnd"/>
      <w:r>
        <w:rPr>
          <w:b/>
          <w:i/>
          <w:sz w:val="22"/>
          <w:szCs w:val="22"/>
        </w:rPr>
        <w:t xml:space="preserve"> Alata</w:t>
      </w:r>
      <w:r>
        <w:rPr>
          <w:sz w:val="22"/>
          <w:szCs w:val="22"/>
        </w:rPr>
        <w:t xml:space="preserve">, pubblicata in </w:t>
      </w:r>
      <w:r>
        <w:rPr>
          <w:b/>
          <w:sz w:val="22"/>
          <w:szCs w:val="22"/>
        </w:rPr>
        <w:t>Topolino numero 3391</w:t>
      </w:r>
      <w:r>
        <w:rPr>
          <w:sz w:val="22"/>
          <w:szCs w:val="22"/>
        </w:rPr>
        <w:t xml:space="preserve">, il progetto teatrale </w:t>
      </w:r>
      <w:r>
        <w:rPr>
          <w:i/>
          <w:sz w:val="22"/>
          <w:szCs w:val="22"/>
        </w:rPr>
        <w:t xml:space="preserve">Calma musa immortale. Albe di Vittorie </w:t>
      </w:r>
      <w:r>
        <w:rPr>
          <w:sz w:val="22"/>
          <w:szCs w:val="22"/>
        </w:rPr>
        <w:t xml:space="preserve">a cura del </w:t>
      </w:r>
      <w:r>
        <w:rPr>
          <w:b/>
          <w:sz w:val="22"/>
          <w:szCs w:val="22"/>
        </w:rPr>
        <w:t xml:space="preserve">Centro Teatrale Bresciano </w:t>
      </w:r>
      <w:r>
        <w:rPr>
          <w:sz w:val="22"/>
          <w:szCs w:val="22"/>
        </w:rPr>
        <w:t xml:space="preserve">in collaborazione con Fondazione Brescia Musei, i due </w:t>
      </w:r>
      <w:r>
        <w:rPr>
          <w:i/>
          <w:sz w:val="22"/>
          <w:szCs w:val="22"/>
        </w:rPr>
        <w:t>video mapping show</w:t>
      </w:r>
      <w:r>
        <w:rPr>
          <w:sz w:val="22"/>
          <w:szCs w:val="22"/>
        </w:rPr>
        <w:t xml:space="preserve"> con animazioni in 3D, prodotti da </w:t>
      </w:r>
      <w:r>
        <w:rPr>
          <w:b/>
          <w:sz w:val="22"/>
          <w:szCs w:val="22"/>
        </w:rPr>
        <w:t xml:space="preserve">Scena Urbana </w:t>
      </w:r>
      <w:r>
        <w:rPr>
          <w:sz w:val="22"/>
          <w:szCs w:val="22"/>
        </w:rPr>
        <w:t>per due luoghi significativi della città di Brescia come la facciata del cortile interno di Palazzo Broletto e il Chiostro di San Salvatore.</w:t>
      </w:r>
    </w:p>
    <w:p w14:paraId="3BA66364" w14:textId="77777777" w:rsidR="00721FC4" w:rsidRDefault="00721FC4">
      <w:pPr>
        <w:spacing w:line="360" w:lineRule="auto"/>
        <w:rPr>
          <w:sz w:val="22"/>
          <w:szCs w:val="22"/>
        </w:rPr>
      </w:pPr>
    </w:p>
    <w:p w14:paraId="793FC034" w14:textId="5221AB1E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progetto ha beneficiato del coinvolgimento delle eccellenze cittadine e nazionali, come la </w:t>
      </w:r>
      <w:r>
        <w:rPr>
          <w:b/>
          <w:sz w:val="22"/>
          <w:szCs w:val="22"/>
        </w:rPr>
        <w:t>Soprintendenza Archeologia Belle Arti e Paesaggio per le Province di Bergamo e Brescia</w:t>
      </w:r>
      <w:r>
        <w:rPr>
          <w:sz w:val="22"/>
          <w:szCs w:val="22"/>
        </w:rPr>
        <w:t>, l’</w:t>
      </w:r>
      <w:r>
        <w:rPr>
          <w:b/>
          <w:sz w:val="22"/>
          <w:szCs w:val="22"/>
        </w:rPr>
        <w:t>Opificio delle Pietre Dure di Firenze</w:t>
      </w:r>
      <w:r>
        <w:rPr>
          <w:sz w:val="22"/>
          <w:szCs w:val="22"/>
        </w:rPr>
        <w:t>, l’</w:t>
      </w:r>
      <w:r>
        <w:rPr>
          <w:b/>
          <w:sz w:val="22"/>
          <w:szCs w:val="22"/>
        </w:rPr>
        <w:t>Unità di Progetto completamento Pinacoteca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riqualificazione Castello e patrimonio monumentale del Comune di Brescia</w:t>
      </w:r>
      <w:r>
        <w:rPr>
          <w:sz w:val="22"/>
          <w:szCs w:val="22"/>
        </w:rPr>
        <w:t>, il</w:t>
      </w:r>
      <w:r w:rsidRPr="00D26168">
        <w:rPr>
          <w:b/>
          <w:bCs/>
          <w:sz w:val="22"/>
          <w:szCs w:val="22"/>
        </w:rPr>
        <w:t xml:space="preserve"> Gruppo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A2A</w:t>
      </w:r>
      <w:r>
        <w:rPr>
          <w:sz w:val="22"/>
          <w:szCs w:val="22"/>
        </w:rPr>
        <w:t xml:space="preserve">; ed è stato possibile grazie al contributo di aziende di eccellenza nei rispettivi settori: </w:t>
      </w:r>
      <w:r>
        <w:rPr>
          <w:b/>
          <w:sz w:val="22"/>
          <w:szCs w:val="22"/>
        </w:rPr>
        <w:t xml:space="preserve">Apice </w:t>
      </w:r>
      <w:r>
        <w:rPr>
          <w:sz w:val="22"/>
          <w:szCs w:val="22"/>
        </w:rPr>
        <w:t xml:space="preserve">e </w:t>
      </w:r>
      <w:r>
        <w:rPr>
          <w:b/>
          <w:sz w:val="22"/>
          <w:szCs w:val="22"/>
        </w:rPr>
        <w:t>Agliardi</w:t>
      </w:r>
      <w:r>
        <w:rPr>
          <w:sz w:val="22"/>
          <w:szCs w:val="22"/>
        </w:rPr>
        <w:t xml:space="preserve"> per movimentazione e trasporti, </w:t>
      </w:r>
      <w:r>
        <w:rPr>
          <w:b/>
          <w:sz w:val="22"/>
          <w:szCs w:val="22"/>
        </w:rPr>
        <w:t>iGuzzini</w:t>
      </w:r>
      <w:r>
        <w:rPr>
          <w:sz w:val="22"/>
          <w:szCs w:val="22"/>
        </w:rPr>
        <w:t xml:space="preserve"> spa per l’illuminazione, </w:t>
      </w:r>
      <w:r>
        <w:rPr>
          <w:b/>
          <w:sz w:val="22"/>
          <w:szCs w:val="22"/>
        </w:rPr>
        <w:t>THK</w:t>
      </w:r>
      <w:r>
        <w:rPr>
          <w:sz w:val="22"/>
          <w:szCs w:val="22"/>
        </w:rPr>
        <w:t xml:space="preserve"> per la base antisismica, </w:t>
      </w:r>
      <w:r>
        <w:rPr>
          <w:b/>
          <w:sz w:val="22"/>
          <w:szCs w:val="22"/>
        </w:rPr>
        <w:t>Capoferri</w:t>
      </w:r>
      <w:r>
        <w:rPr>
          <w:sz w:val="22"/>
          <w:szCs w:val="22"/>
        </w:rPr>
        <w:t xml:space="preserve"> per il supporto interno della statua e parte dell’allestimento, il </w:t>
      </w:r>
      <w:r>
        <w:rPr>
          <w:b/>
          <w:sz w:val="22"/>
          <w:szCs w:val="22"/>
        </w:rPr>
        <w:t xml:space="preserve">Consorzio Produttori Marmo Botticino Classico </w:t>
      </w:r>
      <w:r>
        <w:rPr>
          <w:sz w:val="22"/>
          <w:szCs w:val="22"/>
        </w:rPr>
        <w:t xml:space="preserve">per il basamento della statua, </w:t>
      </w:r>
      <w:r>
        <w:rPr>
          <w:b/>
          <w:sz w:val="22"/>
          <w:szCs w:val="22"/>
        </w:rPr>
        <w:t>SIAT</w:t>
      </w:r>
      <w:r>
        <w:rPr>
          <w:sz w:val="22"/>
          <w:szCs w:val="22"/>
        </w:rPr>
        <w:t xml:space="preserve"> per la copertura assicurativa, </w:t>
      </w:r>
      <w:r>
        <w:rPr>
          <w:b/>
          <w:sz w:val="22"/>
          <w:szCs w:val="22"/>
        </w:rPr>
        <w:t>Milan Ingegneria</w:t>
      </w:r>
      <w:r>
        <w:rPr>
          <w:sz w:val="22"/>
          <w:szCs w:val="22"/>
        </w:rPr>
        <w:t xml:space="preserve"> per i calcoli strutturali, Visit Brescia-</w:t>
      </w:r>
      <w:proofErr w:type="spellStart"/>
      <w:r>
        <w:rPr>
          <w:sz w:val="22"/>
          <w:szCs w:val="22"/>
        </w:rPr>
        <w:t>Bresciatourism</w:t>
      </w:r>
      <w:proofErr w:type="spellEnd"/>
      <w:r>
        <w:rPr>
          <w:sz w:val="22"/>
          <w:szCs w:val="22"/>
        </w:rPr>
        <w:t xml:space="preserve"> per il supporto alla comunicazione.</w:t>
      </w:r>
    </w:p>
    <w:p w14:paraId="1DBD72AB" w14:textId="77777777" w:rsidR="00721FC4" w:rsidRDefault="00721FC4">
      <w:pPr>
        <w:spacing w:line="360" w:lineRule="auto"/>
        <w:rPr>
          <w:sz w:val="22"/>
          <w:szCs w:val="22"/>
        </w:rPr>
      </w:pPr>
    </w:p>
    <w:p w14:paraId="07E4D3A1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progetto è reso possibile grazie alla sensibilità e alla generosa partecipazione di alcune aziende che, tramite il sistema dell'</w:t>
      </w:r>
      <w:r>
        <w:rPr>
          <w:b/>
          <w:sz w:val="22"/>
          <w:szCs w:val="22"/>
        </w:rPr>
        <w:t>Art Bonus</w:t>
      </w:r>
      <w:r>
        <w:rPr>
          <w:sz w:val="22"/>
          <w:szCs w:val="22"/>
        </w:rPr>
        <w:t xml:space="preserve">, hanno donato i fondi per il restauro della statua: </w:t>
      </w:r>
      <w:r>
        <w:rPr>
          <w:b/>
          <w:sz w:val="22"/>
          <w:szCs w:val="22"/>
        </w:rPr>
        <w:t xml:space="preserve">Antares Vision, Camozzi Group, Gruppo </w:t>
      </w:r>
      <w:proofErr w:type="spellStart"/>
      <w:r>
        <w:rPr>
          <w:b/>
          <w:sz w:val="22"/>
          <w:szCs w:val="22"/>
        </w:rPr>
        <w:t>Saottini</w:t>
      </w:r>
      <w:proofErr w:type="spellEnd"/>
      <w:r>
        <w:rPr>
          <w:b/>
          <w:sz w:val="22"/>
          <w:szCs w:val="22"/>
        </w:rPr>
        <w:t>, Ori Martin, Tamburini, Ubi Banca</w:t>
      </w:r>
      <w:r>
        <w:rPr>
          <w:sz w:val="22"/>
          <w:szCs w:val="22"/>
        </w:rPr>
        <w:t xml:space="preserve"> che fa parte del </w:t>
      </w:r>
      <w:r>
        <w:rPr>
          <w:b/>
          <w:sz w:val="22"/>
          <w:szCs w:val="22"/>
        </w:rPr>
        <w:t xml:space="preserve">Gruppo IntesaSanpaolo, Ubi-Fondazione CAB, Lions Club Brescia Host </w:t>
      </w:r>
      <w:r>
        <w:rPr>
          <w:sz w:val="22"/>
          <w:szCs w:val="22"/>
        </w:rPr>
        <w:t xml:space="preserve">e la </w:t>
      </w:r>
      <w:r>
        <w:rPr>
          <w:b/>
          <w:sz w:val="22"/>
          <w:szCs w:val="22"/>
        </w:rPr>
        <w:t>Signora Valentina Cantoni</w:t>
      </w:r>
      <w:r>
        <w:rPr>
          <w:sz w:val="22"/>
          <w:szCs w:val="22"/>
        </w:rPr>
        <w:t>.</w:t>
      </w:r>
    </w:p>
    <w:p w14:paraId="7097823B" w14:textId="77777777" w:rsidR="00721FC4" w:rsidRDefault="00721FC4">
      <w:pPr>
        <w:spacing w:line="360" w:lineRule="auto"/>
        <w:rPr>
          <w:sz w:val="22"/>
          <w:szCs w:val="22"/>
        </w:rPr>
      </w:pPr>
    </w:p>
    <w:p w14:paraId="7F6BFADB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L’iniziativa è </w:t>
      </w:r>
      <w:r>
        <w:rPr>
          <w:b/>
          <w:sz w:val="22"/>
          <w:szCs w:val="22"/>
        </w:rPr>
        <w:t>sostenuta dall’innovativo patto pubblico-privato Alleanza per la Cultura di Fondazione Brescia Musei</w:t>
      </w:r>
      <w:r>
        <w:rPr>
          <w:sz w:val="22"/>
          <w:szCs w:val="22"/>
        </w:rPr>
        <w:t xml:space="preserve">, a sostegno della valorizzazione e promozione del patrimonio artistico cittadino e dei grandi eventi culturali di </w:t>
      </w:r>
      <w:r>
        <w:rPr>
          <w:b/>
          <w:sz w:val="22"/>
          <w:szCs w:val="22"/>
        </w:rPr>
        <w:t>Fondazione Brescia Musei</w:t>
      </w:r>
      <w:r>
        <w:rPr>
          <w:sz w:val="22"/>
          <w:szCs w:val="22"/>
        </w:rPr>
        <w:t xml:space="preserve">. </w:t>
      </w:r>
    </w:p>
    <w:p w14:paraId="6C839346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Un ringraziamento particolare al </w:t>
      </w:r>
      <w:r>
        <w:rPr>
          <w:b/>
          <w:sz w:val="22"/>
          <w:szCs w:val="22"/>
        </w:rPr>
        <w:t xml:space="preserve">Comitato Scientifico </w:t>
      </w:r>
      <w:r>
        <w:rPr>
          <w:sz w:val="22"/>
          <w:szCs w:val="22"/>
        </w:rPr>
        <w:t xml:space="preserve">di </w:t>
      </w:r>
      <w:r>
        <w:rPr>
          <w:b/>
          <w:sz w:val="22"/>
          <w:szCs w:val="22"/>
        </w:rPr>
        <w:t xml:space="preserve">Fondazione Brescia </w:t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hidden="0" allowOverlap="1" wp14:anchorId="199F1AAB" wp14:editId="07CEE3A6">
            <wp:simplePos x="0" y="0"/>
            <wp:positionH relativeFrom="page">
              <wp:posOffset>-1424</wp:posOffset>
            </wp:positionH>
            <wp:positionV relativeFrom="page">
              <wp:posOffset>9626427</wp:posOffset>
            </wp:positionV>
            <wp:extent cx="7560000" cy="1069090"/>
            <wp:effectExtent l="0" t="0" r="0" b="0"/>
            <wp:wrapTopAndBottom distT="0" dist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Musei</w:t>
      </w:r>
      <w:r>
        <w:rPr>
          <w:sz w:val="22"/>
          <w:szCs w:val="22"/>
        </w:rPr>
        <w:t xml:space="preserve"> per l'appassionato e continuo apporto di competenze e al personale del </w:t>
      </w:r>
      <w:r>
        <w:rPr>
          <w:b/>
          <w:sz w:val="22"/>
          <w:szCs w:val="22"/>
        </w:rPr>
        <w:t>Comune di Brescia</w:t>
      </w:r>
      <w:r>
        <w:rPr>
          <w:sz w:val="22"/>
          <w:szCs w:val="22"/>
        </w:rPr>
        <w:t xml:space="preserve"> e della </w:t>
      </w:r>
      <w:r>
        <w:rPr>
          <w:b/>
          <w:sz w:val="22"/>
          <w:szCs w:val="22"/>
        </w:rPr>
        <w:t xml:space="preserve">Fondazione Brescia Musei </w:t>
      </w:r>
      <w:r>
        <w:rPr>
          <w:sz w:val="22"/>
          <w:szCs w:val="22"/>
        </w:rPr>
        <w:t>che negli ultimi due anni ha consentito con uno straordinario lavoro di squadra il raggiungimento degli ambiziosi traguardi che oggi sono presentati.</w:t>
      </w:r>
    </w:p>
    <w:p w14:paraId="0EB5DE0B" w14:textId="77777777" w:rsidR="00721FC4" w:rsidRDefault="00721FC4">
      <w:pPr>
        <w:spacing w:line="360" w:lineRule="auto"/>
        <w:rPr>
          <w:sz w:val="22"/>
          <w:szCs w:val="22"/>
        </w:rPr>
      </w:pPr>
    </w:p>
    <w:p w14:paraId="7213F7FA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Brescia, 17 dicembre 2020</w:t>
      </w:r>
    </w:p>
    <w:p w14:paraId="17CA595F" w14:textId="34F8F517" w:rsidR="00721FC4" w:rsidRDefault="00721FC4">
      <w:pPr>
        <w:spacing w:line="360" w:lineRule="auto"/>
        <w:rPr>
          <w:b/>
          <w:color w:val="000000"/>
          <w:sz w:val="22"/>
          <w:szCs w:val="22"/>
        </w:rPr>
      </w:pPr>
    </w:p>
    <w:p w14:paraId="003FACC2" w14:textId="25D33BBC" w:rsidR="003E5521" w:rsidRDefault="003E5521">
      <w:pPr>
        <w:spacing w:line="360" w:lineRule="auto"/>
        <w:rPr>
          <w:b/>
          <w:color w:val="000000"/>
          <w:sz w:val="22"/>
          <w:szCs w:val="22"/>
        </w:rPr>
      </w:pPr>
    </w:p>
    <w:p w14:paraId="33A76A0D" w14:textId="389C32EA" w:rsidR="003E5521" w:rsidRDefault="003E5521">
      <w:pPr>
        <w:spacing w:line="360" w:lineRule="auto"/>
        <w:rPr>
          <w:b/>
          <w:color w:val="000000"/>
          <w:sz w:val="22"/>
          <w:szCs w:val="22"/>
        </w:rPr>
      </w:pPr>
    </w:p>
    <w:p w14:paraId="5B5A0BB4" w14:textId="287FEA49" w:rsidR="003E5521" w:rsidRDefault="003E5521">
      <w:pPr>
        <w:spacing w:line="360" w:lineRule="auto"/>
        <w:rPr>
          <w:b/>
          <w:color w:val="000000"/>
          <w:sz w:val="22"/>
          <w:szCs w:val="22"/>
        </w:rPr>
      </w:pPr>
    </w:p>
    <w:p w14:paraId="4E4BA997" w14:textId="77777777" w:rsidR="003E5521" w:rsidRDefault="003E5521">
      <w:pPr>
        <w:spacing w:line="360" w:lineRule="auto"/>
        <w:rPr>
          <w:b/>
          <w:color w:val="000000"/>
          <w:sz w:val="22"/>
          <w:szCs w:val="22"/>
        </w:rPr>
      </w:pPr>
    </w:p>
    <w:p w14:paraId="48D34A15" w14:textId="77777777" w:rsidR="00721FC4" w:rsidRDefault="00D26168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LA VITTORIA ALATA PER IL NUOVO CAPITOLIUM DI BRESCIA</w:t>
      </w:r>
    </w:p>
    <w:p w14:paraId="6CCDE6C9" w14:textId="77777777" w:rsidR="00721FC4" w:rsidRDefault="00D26168">
      <w:pPr>
        <w:widowControl w:val="0"/>
        <w:spacing w:line="360" w:lineRule="auto"/>
        <w:ind w:right="2075"/>
        <w:rPr>
          <w:strike/>
          <w:sz w:val="22"/>
          <w:szCs w:val="22"/>
        </w:rPr>
      </w:pPr>
      <w:r>
        <w:rPr>
          <w:color w:val="000000"/>
          <w:sz w:val="22"/>
          <w:szCs w:val="22"/>
        </w:rPr>
        <w:t>Brixia – Parco Archeologico di Brescia Romana</w:t>
      </w:r>
    </w:p>
    <w:p w14:paraId="321BA116" w14:textId="77777777" w:rsidR="00721FC4" w:rsidRDefault="00D26168">
      <w:pPr>
        <w:widowControl w:val="0"/>
        <w:spacing w:before="187" w:line="360" w:lineRule="auto"/>
        <w:ind w:right="207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bresciamusei.com </w:t>
      </w:r>
    </w:p>
    <w:p w14:paraId="68FF8A67" w14:textId="77777777" w:rsidR="00721FC4" w:rsidRDefault="00D26168">
      <w:pPr>
        <w:widowControl w:val="0"/>
        <w:spacing w:line="360" w:lineRule="auto"/>
        <w:ind w:right="2075"/>
        <w:rPr>
          <w:strike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vittorialatabrescia.it </w:t>
      </w:r>
    </w:p>
    <w:p w14:paraId="2E6D8136" w14:textId="77777777" w:rsidR="00721FC4" w:rsidRDefault="00721FC4">
      <w:pPr>
        <w:spacing w:line="360" w:lineRule="auto"/>
        <w:rPr>
          <w:b/>
          <w:sz w:val="22"/>
          <w:szCs w:val="22"/>
          <w:u w:val="single"/>
        </w:rPr>
      </w:pPr>
    </w:p>
    <w:p w14:paraId="3A02CEC2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CUP Centro Unico Prenotazioni</w:t>
      </w:r>
    </w:p>
    <w:p w14:paraId="18C2AFA9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lunedì - venerdì: 10.00 – 16.00</w:t>
      </w:r>
    </w:p>
    <w:p w14:paraId="7FD9AF4C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sabato, domenica e festivi: 10.00 – 18.00 </w:t>
      </w:r>
    </w:p>
    <w:p w14:paraId="5D26ECB2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Tel.030.2977833 - 834</w:t>
      </w:r>
    </w:p>
    <w:p w14:paraId="39534CB2" w14:textId="77777777" w:rsidR="00721FC4" w:rsidRDefault="00D26168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email: </w:t>
      </w:r>
      <w:hyperlink r:id="rId9">
        <w:r>
          <w:rPr>
            <w:sz w:val="22"/>
            <w:szCs w:val="22"/>
            <w:u w:val="single"/>
          </w:rPr>
          <w:t>santagiulia@bresciamusei.com</w:t>
        </w:r>
      </w:hyperlink>
    </w:p>
    <w:p w14:paraId="1B21EB33" w14:textId="77777777" w:rsidR="00721FC4" w:rsidRDefault="00721FC4">
      <w:pPr>
        <w:spacing w:line="360" w:lineRule="auto"/>
        <w:rPr>
          <w:sz w:val="22"/>
          <w:szCs w:val="22"/>
        </w:rPr>
      </w:pPr>
    </w:p>
    <w:p w14:paraId="7F48CDB4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LINK DI DOWNLOAD IMMAGINI:</w:t>
      </w:r>
      <w:r>
        <w:rPr>
          <w:sz w:val="22"/>
          <w:szCs w:val="22"/>
        </w:rPr>
        <w:t xml:space="preserve"> </w:t>
      </w:r>
      <w:hyperlink r:id="rId10">
        <w:r>
          <w:rPr>
            <w:sz w:val="22"/>
            <w:szCs w:val="22"/>
            <w:u w:val="single"/>
          </w:rPr>
          <w:t>https://bit.ly/34lRLpZ</w:t>
        </w:r>
      </w:hyperlink>
    </w:p>
    <w:p w14:paraId="0B987037" w14:textId="77777777" w:rsidR="00721FC4" w:rsidRDefault="00721FC4">
      <w:pPr>
        <w:spacing w:line="360" w:lineRule="auto"/>
        <w:rPr>
          <w:sz w:val="22"/>
          <w:szCs w:val="22"/>
        </w:rPr>
      </w:pPr>
    </w:p>
    <w:p w14:paraId="72159DC8" w14:textId="77777777" w:rsidR="00721FC4" w:rsidRDefault="00721FC4">
      <w:pPr>
        <w:spacing w:line="360" w:lineRule="auto"/>
        <w:rPr>
          <w:sz w:val="22"/>
          <w:szCs w:val="22"/>
        </w:rPr>
      </w:pPr>
    </w:p>
    <w:p w14:paraId="4252FD83" w14:textId="77777777" w:rsidR="00721FC4" w:rsidRDefault="00721FC4">
      <w:pPr>
        <w:spacing w:line="360" w:lineRule="auto"/>
        <w:rPr>
          <w:sz w:val="22"/>
          <w:szCs w:val="22"/>
        </w:rPr>
      </w:pPr>
    </w:p>
    <w:p w14:paraId="04D46E2C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Fondazione Brescia Musei</w:t>
      </w:r>
    </w:p>
    <w:p w14:paraId="649350D2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Lucrezia Di Donfrancesco | T. 030 24 00 216 | </w:t>
      </w:r>
      <w:hyperlink r:id="rId11">
        <w:r>
          <w:rPr>
            <w:sz w:val="22"/>
            <w:szCs w:val="22"/>
            <w:u w:val="single"/>
          </w:rPr>
          <w:t>didonfrancesco@bresciamusei.com</w:t>
        </w:r>
      </w:hyperlink>
    </w:p>
    <w:p w14:paraId="02906308" w14:textId="77777777" w:rsidR="00721FC4" w:rsidRDefault="00721FC4">
      <w:pPr>
        <w:spacing w:line="360" w:lineRule="auto"/>
        <w:rPr>
          <w:sz w:val="22"/>
          <w:szCs w:val="22"/>
        </w:rPr>
      </w:pPr>
    </w:p>
    <w:p w14:paraId="7833DC1B" w14:textId="77777777" w:rsidR="00721FC4" w:rsidRDefault="00D2616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Ufficio stampa</w:t>
      </w:r>
    </w:p>
    <w:p w14:paraId="788FEC79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CLP Relazioni Pubbliche</w:t>
      </w:r>
    </w:p>
    <w:p w14:paraId="446FC7AE" w14:textId="77777777" w:rsidR="00721FC4" w:rsidRDefault="00D2616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hidden="0" allowOverlap="1" wp14:anchorId="26FFFC65" wp14:editId="45828529">
            <wp:simplePos x="0" y="0"/>
            <wp:positionH relativeFrom="page">
              <wp:posOffset>-1424</wp:posOffset>
            </wp:positionH>
            <wp:positionV relativeFrom="page">
              <wp:posOffset>9607701</wp:posOffset>
            </wp:positionV>
            <wp:extent cx="7560000" cy="1069090"/>
            <wp:effectExtent l="0" t="0" r="0" b="0"/>
            <wp:wrapTopAndBottom distT="0" dist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Clara Cervia | T. 02 36 755 700 | </w:t>
      </w:r>
      <w:hyperlink r:id="rId12">
        <w:r>
          <w:rPr>
            <w:sz w:val="22"/>
            <w:szCs w:val="22"/>
            <w:u w:val="single"/>
          </w:rPr>
          <w:t>clara.cervia@clp1968.it</w:t>
        </w:r>
      </w:hyperlink>
      <w:r>
        <w:rPr>
          <w:sz w:val="22"/>
          <w:szCs w:val="22"/>
        </w:rPr>
        <w:t xml:space="preserve"> | </w:t>
      </w:r>
      <w:hyperlink r:id="rId13">
        <w:r>
          <w:rPr>
            <w:sz w:val="22"/>
            <w:szCs w:val="22"/>
            <w:u w:val="single"/>
          </w:rPr>
          <w:t>www.clp1968.it</w:t>
        </w:r>
      </w:hyperlink>
    </w:p>
    <w:sectPr w:rsidR="00721FC4">
      <w:footerReference w:type="default" r:id="rId14"/>
      <w:headerReference w:type="first" r:id="rId15"/>
      <w:footerReference w:type="first" r:id="rId16"/>
      <w:pgSz w:w="11900" w:h="16840"/>
      <w:pgMar w:top="1701" w:right="1701" w:bottom="22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57FF" w14:textId="77777777" w:rsidR="00806194" w:rsidRDefault="00D26168">
      <w:pPr>
        <w:spacing w:line="240" w:lineRule="auto"/>
      </w:pPr>
      <w:r>
        <w:separator/>
      </w:r>
    </w:p>
  </w:endnote>
  <w:endnote w:type="continuationSeparator" w:id="0">
    <w:p w14:paraId="355D6BB0" w14:textId="77777777" w:rsidR="00806194" w:rsidRDefault="00D26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8157F" w14:textId="77777777" w:rsidR="00721FC4" w:rsidRDefault="00721FC4">
    <w:pPr>
      <w:shd w:val="clear" w:color="auto" w:fill="FFFFFF"/>
      <w:spacing w:line="276" w:lineRule="auto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8472" w14:textId="77777777" w:rsidR="00721FC4" w:rsidRDefault="00721F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B40E6" w14:textId="77777777" w:rsidR="00806194" w:rsidRDefault="00D26168">
      <w:pPr>
        <w:spacing w:line="240" w:lineRule="auto"/>
      </w:pPr>
      <w:r>
        <w:separator/>
      </w:r>
    </w:p>
  </w:footnote>
  <w:footnote w:type="continuationSeparator" w:id="0">
    <w:p w14:paraId="00120D23" w14:textId="77777777" w:rsidR="00806194" w:rsidRDefault="00D26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D9B4" w14:textId="77777777" w:rsidR="00721FC4" w:rsidRDefault="00D261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3556660" wp14:editId="6E4545C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160000"/>
          <wp:effectExtent l="0" t="0" r="0" b="0"/>
          <wp:wrapTopAndBottom distT="0" dist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91B9C"/>
    <w:multiLevelType w:val="multilevel"/>
    <w:tmpl w:val="C2DA9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4"/>
    <w:rsid w:val="00070E9A"/>
    <w:rsid w:val="003E5521"/>
    <w:rsid w:val="00721FC4"/>
    <w:rsid w:val="00806194"/>
    <w:rsid w:val="00C357B6"/>
    <w:rsid w:val="00D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04C5"/>
  <w15:docId w15:val="{EE2F4238-2DBD-4A53-8FD9-78E5BB00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3"/>
        <w:szCs w:val="23"/>
        <w:lang w:val="it-IT" w:eastAsia="it-IT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472C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360" w:lineRule="auto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C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C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114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B61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61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61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1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619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03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lp1968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ra.cervia@clp1968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onfrancesco@bresciamuse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.ly/34lRLp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tagiulia@bresciamusei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zDx2/2A4wIP/hylg+y2RiD9mA==">AMUW2mWVSn5q0OT8GOe3L2O0GKHwbgLSzluu7LptAl9xqd9k2VYM8ZLOPhiMVkTM+W7LjAHdd9TsVwjP0H4K4CO9IDzajAH7LEJZpk5YRoQG+bRxmaI+vRs=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Karadjov</dc:creator>
  <cp:lastModifiedBy>Clara Cervia</cp:lastModifiedBy>
  <cp:revision>5</cp:revision>
  <dcterms:created xsi:type="dcterms:W3CDTF">2020-12-11T09:32:00Z</dcterms:created>
  <dcterms:modified xsi:type="dcterms:W3CDTF">2021-04-08T08:32:00Z</dcterms:modified>
</cp:coreProperties>
</file>