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4CD94" w14:textId="77777777" w:rsidR="00E35A07" w:rsidRDefault="00E35A07" w:rsidP="00DA4047">
      <w:pPr>
        <w:jc w:val="both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SABINE HAAG</w:t>
      </w:r>
    </w:p>
    <w:p w14:paraId="39D6222B" w14:textId="5D6115E1" w:rsidR="00DA4047" w:rsidRDefault="00E35A07" w:rsidP="00E35A07">
      <w:pPr>
        <w:jc w:val="both"/>
        <w:rPr>
          <w:rFonts w:asciiTheme="minorHAnsi" w:hAnsiTheme="minorHAnsi" w:cstheme="minorHAnsi"/>
        </w:rPr>
      </w:pPr>
      <w:r w:rsidRPr="00E35A07">
        <w:rPr>
          <w:rFonts w:asciiTheme="minorHAnsi" w:hAnsiTheme="minorHAnsi" w:cstheme="minorHAnsi"/>
          <w:b/>
          <w:sz w:val="28"/>
        </w:rPr>
        <w:t xml:space="preserve">Direttrice generale </w:t>
      </w:r>
      <w:proofErr w:type="spellStart"/>
      <w:r w:rsidRPr="00E35A07">
        <w:rPr>
          <w:rFonts w:asciiTheme="minorHAnsi" w:hAnsiTheme="minorHAnsi" w:cstheme="minorHAnsi"/>
          <w:b/>
          <w:sz w:val="28"/>
        </w:rPr>
        <w:t>Kunsthistorisches</w:t>
      </w:r>
      <w:proofErr w:type="spellEnd"/>
      <w:r>
        <w:rPr>
          <w:rFonts w:asciiTheme="minorHAnsi" w:hAnsiTheme="minorHAnsi" w:cstheme="minorHAnsi"/>
          <w:b/>
          <w:sz w:val="28"/>
        </w:rPr>
        <w:t xml:space="preserve"> </w:t>
      </w:r>
      <w:proofErr w:type="spellStart"/>
      <w:r w:rsidRPr="00E35A07">
        <w:rPr>
          <w:rFonts w:asciiTheme="minorHAnsi" w:hAnsiTheme="minorHAnsi" w:cstheme="minorHAnsi"/>
          <w:b/>
          <w:sz w:val="28"/>
        </w:rPr>
        <w:t>Museum</w:t>
      </w:r>
      <w:proofErr w:type="spellEnd"/>
      <w:r w:rsidRPr="00E35A07">
        <w:rPr>
          <w:rFonts w:asciiTheme="minorHAnsi" w:hAnsiTheme="minorHAnsi" w:cstheme="minorHAnsi"/>
          <w:b/>
          <w:sz w:val="28"/>
        </w:rPr>
        <w:t xml:space="preserve"> – </w:t>
      </w:r>
      <w:proofErr w:type="spellStart"/>
      <w:r w:rsidRPr="00E35A07">
        <w:rPr>
          <w:rFonts w:asciiTheme="minorHAnsi" w:hAnsiTheme="minorHAnsi" w:cstheme="minorHAnsi"/>
          <w:b/>
          <w:sz w:val="28"/>
        </w:rPr>
        <w:t>Museumsverband</w:t>
      </w:r>
      <w:proofErr w:type="spellEnd"/>
    </w:p>
    <w:p w14:paraId="2618EF91" w14:textId="77777777" w:rsidR="00E35A07" w:rsidRDefault="00E35A07" w:rsidP="00DA4047">
      <w:pPr>
        <w:jc w:val="both"/>
        <w:rPr>
          <w:rFonts w:asciiTheme="minorHAnsi" w:hAnsiTheme="minorHAnsi" w:cstheme="minorHAnsi"/>
        </w:rPr>
      </w:pPr>
    </w:p>
    <w:p w14:paraId="447FD5D3" w14:textId="3CDBF314" w:rsidR="00E35A07" w:rsidRDefault="00E35A07" w:rsidP="00E35A07">
      <w:pPr>
        <w:autoSpaceDE w:val="0"/>
        <w:autoSpaceDN w:val="0"/>
        <w:adjustRightInd w:val="0"/>
        <w:jc w:val="both"/>
        <w:rPr>
          <w:rFonts w:asciiTheme="minorHAnsi" w:hAnsiTheme="minorHAnsi" w:cs="TradeGothic-Light"/>
        </w:rPr>
      </w:pPr>
      <w:r w:rsidRPr="00E35A07">
        <w:rPr>
          <w:rFonts w:asciiTheme="minorHAnsi" w:hAnsiTheme="minorHAnsi" w:cs="TradeGothic-Light"/>
        </w:rPr>
        <w:t xml:space="preserve">Fiori, </w:t>
      </w:r>
      <w:r w:rsidRPr="00E35A07">
        <w:rPr>
          <w:rFonts w:asciiTheme="minorHAnsi" w:hAnsiTheme="minorHAnsi" w:cs="TradeGothic-LightOblique"/>
          <w:i/>
          <w:iCs/>
        </w:rPr>
        <w:t xml:space="preserve">vanitas </w:t>
      </w:r>
      <w:r w:rsidRPr="00E35A07">
        <w:rPr>
          <w:rFonts w:asciiTheme="minorHAnsi" w:hAnsiTheme="minorHAnsi" w:cs="TradeGothic-Light"/>
        </w:rPr>
        <w:t>e trofei di caccia, tavole imbandite, mercati brulicanti e suggestive vedute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 xml:space="preserve">d’interni: la mostra </w:t>
      </w:r>
      <w:r w:rsidRPr="00E35A07">
        <w:rPr>
          <w:rFonts w:asciiTheme="minorHAnsi" w:hAnsiTheme="minorHAnsi" w:cs="TradeGothic-LightOblique"/>
          <w:i/>
          <w:iCs/>
        </w:rPr>
        <w:t xml:space="preserve">Natura in posa </w:t>
      </w:r>
      <w:r w:rsidRPr="00E35A07">
        <w:rPr>
          <w:rFonts w:asciiTheme="minorHAnsi" w:hAnsiTheme="minorHAnsi" w:cs="TradeGothic-Light"/>
        </w:rPr>
        <w:t>documenta la grandiosa varietà e la sensuale ricchezza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>del genere, talora sottovalutato, della natura morta.</w:t>
      </w:r>
    </w:p>
    <w:p w14:paraId="69C31769" w14:textId="77777777" w:rsidR="00E35A07" w:rsidRPr="00E35A07" w:rsidRDefault="00E35A07" w:rsidP="00E35A07">
      <w:pPr>
        <w:autoSpaceDE w:val="0"/>
        <w:autoSpaceDN w:val="0"/>
        <w:adjustRightInd w:val="0"/>
        <w:jc w:val="both"/>
        <w:rPr>
          <w:rFonts w:asciiTheme="minorHAnsi" w:hAnsiTheme="minorHAnsi" w:cs="TradeGothic-Light"/>
        </w:rPr>
      </w:pPr>
    </w:p>
    <w:p w14:paraId="28B55BA3" w14:textId="2BB05F0B" w:rsidR="00E35A07" w:rsidRDefault="00E35A07" w:rsidP="00E35A07">
      <w:pPr>
        <w:autoSpaceDE w:val="0"/>
        <w:autoSpaceDN w:val="0"/>
        <w:adjustRightInd w:val="0"/>
        <w:jc w:val="both"/>
        <w:rPr>
          <w:rFonts w:asciiTheme="minorHAnsi" w:hAnsiTheme="minorHAnsi" w:cs="TradeGothic-Light"/>
        </w:rPr>
      </w:pPr>
      <w:r w:rsidRPr="00E35A07">
        <w:rPr>
          <w:rFonts w:asciiTheme="minorHAnsi" w:hAnsiTheme="minorHAnsi" w:cs="TradeGothic-Light"/>
        </w:rPr>
        <w:t>Se a un primo sguardo si avverte l’origine di essa nella pittura nederlandese e olandese, i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>dipinti della famiglia Bassano rivelano tuttavia, come la mostra ben evidenzia, anche robuste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>radici iconografiche a sud delle Alpi, soprattutto nel Veneto.</w:t>
      </w:r>
    </w:p>
    <w:p w14:paraId="7C660343" w14:textId="77777777" w:rsidR="00E35A07" w:rsidRPr="00E35A07" w:rsidRDefault="00E35A07" w:rsidP="00E35A07">
      <w:pPr>
        <w:autoSpaceDE w:val="0"/>
        <w:autoSpaceDN w:val="0"/>
        <w:adjustRightInd w:val="0"/>
        <w:jc w:val="both"/>
        <w:rPr>
          <w:rFonts w:asciiTheme="minorHAnsi" w:hAnsiTheme="minorHAnsi" w:cs="TradeGothic-Light"/>
        </w:rPr>
      </w:pPr>
    </w:p>
    <w:p w14:paraId="5C6F47E4" w14:textId="68C90FA6" w:rsidR="00E35A07" w:rsidRDefault="00E35A07" w:rsidP="00E35A07">
      <w:pPr>
        <w:autoSpaceDE w:val="0"/>
        <w:autoSpaceDN w:val="0"/>
        <w:adjustRightInd w:val="0"/>
        <w:jc w:val="both"/>
        <w:rPr>
          <w:rFonts w:asciiTheme="minorHAnsi" w:hAnsiTheme="minorHAnsi" w:cs="TradeGothic-Light"/>
        </w:rPr>
      </w:pPr>
      <w:r w:rsidRPr="00E35A07">
        <w:rPr>
          <w:rFonts w:asciiTheme="minorHAnsi" w:hAnsiTheme="minorHAnsi" w:cs="TradeGothic-Light"/>
        </w:rPr>
        <w:t>Sono molte le ragioni per cui mi rallegro del progetto espositivo avviato dal sindaco di Treviso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>Mario Conte, che offre anche un rispettoso confronto dei dipinti antichi con la fotografia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 xml:space="preserve">moderna: il </w:t>
      </w:r>
      <w:proofErr w:type="spellStart"/>
      <w:r w:rsidRPr="00E35A07">
        <w:rPr>
          <w:rFonts w:asciiTheme="minorHAnsi" w:hAnsiTheme="minorHAnsi" w:cs="TradeGothic-Light"/>
        </w:rPr>
        <w:t>Kunsthistorisches</w:t>
      </w:r>
      <w:proofErr w:type="spellEnd"/>
      <w:r w:rsidRPr="00E35A07">
        <w:rPr>
          <w:rFonts w:asciiTheme="minorHAnsi" w:hAnsiTheme="minorHAnsi" w:cs="TradeGothic-Light"/>
        </w:rPr>
        <w:t xml:space="preserve"> </w:t>
      </w:r>
      <w:proofErr w:type="spellStart"/>
      <w:r w:rsidRPr="00E35A07">
        <w:rPr>
          <w:rFonts w:asciiTheme="minorHAnsi" w:hAnsiTheme="minorHAnsi" w:cs="TradeGothic-Light"/>
        </w:rPr>
        <w:t>Museum</w:t>
      </w:r>
      <w:proofErr w:type="spellEnd"/>
      <w:r w:rsidRPr="00E35A07">
        <w:rPr>
          <w:rFonts w:asciiTheme="minorHAnsi" w:hAnsiTheme="minorHAnsi" w:cs="TradeGothic-Light"/>
        </w:rPr>
        <w:t xml:space="preserve"> di Vienna è rappresentato per la prima volta in Italia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 xml:space="preserve">con cinquanta prestiti provenienti dalla nostra </w:t>
      </w:r>
      <w:proofErr w:type="spellStart"/>
      <w:r w:rsidRPr="00E35A07">
        <w:rPr>
          <w:rFonts w:asciiTheme="minorHAnsi" w:hAnsiTheme="minorHAnsi" w:cs="TradeGothic-Light"/>
        </w:rPr>
        <w:t>Gemäldegalerie</w:t>
      </w:r>
      <w:proofErr w:type="spellEnd"/>
      <w:r w:rsidRPr="00E35A07">
        <w:rPr>
          <w:rFonts w:asciiTheme="minorHAnsi" w:hAnsiTheme="minorHAnsi" w:cs="TradeGothic-Light"/>
        </w:rPr>
        <w:t>. Siamo lieti di rivolgerci a un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>nuovo pubblico interessato alle collezioni viennesi e ci prodighiamo, ovunque ciò sia necessario,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>per sostenere ulteriori collaborazioni creative con le istituzioni di Treviso e del Veneto.</w:t>
      </w:r>
    </w:p>
    <w:p w14:paraId="709825A9" w14:textId="77777777" w:rsidR="00E35A07" w:rsidRPr="00E35A07" w:rsidRDefault="00E35A07" w:rsidP="00E35A07">
      <w:pPr>
        <w:autoSpaceDE w:val="0"/>
        <w:autoSpaceDN w:val="0"/>
        <w:adjustRightInd w:val="0"/>
        <w:jc w:val="both"/>
        <w:rPr>
          <w:rFonts w:asciiTheme="minorHAnsi" w:hAnsiTheme="minorHAnsi" w:cs="TradeGothic-Light"/>
        </w:rPr>
      </w:pPr>
    </w:p>
    <w:p w14:paraId="2EBBD361" w14:textId="2D40F164" w:rsidR="00E35A07" w:rsidRDefault="00E35A07" w:rsidP="00E35A07">
      <w:pPr>
        <w:autoSpaceDE w:val="0"/>
        <w:autoSpaceDN w:val="0"/>
        <w:adjustRightInd w:val="0"/>
        <w:jc w:val="both"/>
        <w:rPr>
          <w:rFonts w:asciiTheme="minorHAnsi" w:hAnsiTheme="minorHAnsi" w:cs="TradeGothic-Light"/>
        </w:rPr>
      </w:pPr>
      <w:r w:rsidRPr="00E35A07">
        <w:rPr>
          <w:rFonts w:asciiTheme="minorHAnsi" w:hAnsiTheme="minorHAnsi" w:cs="TradeGothic-Light"/>
        </w:rPr>
        <w:t>I nostri più sentiti ringraziamenti vanno pertanto alle colleghe viennesi Francesca Del Torre,</w:t>
      </w:r>
      <w:r>
        <w:rPr>
          <w:rFonts w:asciiTheme="minorHAnsi" w:hAnsiTheme="minorHAnsi" w:cs="TradeGothic-Light"/>
        </w:rPr>
        <w:t xml:space="preserve"> </w:t>
      </w:r>
      <w:proofErr w:type="spellStart"/>
      <w:r w:rsidRPr="00E35A07">
        <w:rPr>
          <w:rFonts w:asciiTheme="minorHAnsi" w:hAnsiTheme="minorHAnsi" w:cs="TradeGothic-Light"/>
        </w:rPr>
        <w:t>Gerlinde</w:t>
      </w:r>
      <w:proofErr w:type="spellEnd"/>
      <w:r w:rsidRPr="00E35A07">
        <w:rPr>
          <w:rFonts w:asciiTheme="minorHAnsi" w:hAnsiTheme="minorHAnsi" w:cs="TradeGothic-Light"/>
        </w:rPr>
        <w:t xml:space="preserve"> Gruber e Sabine </w:t>
      </w:r>
      <w:proofErr w:type="spellStart"/>
      <w:r w:rsidRPr="00E35A07">
        <w:rPr>
          <w:rFonts w:asciiTheme="minorHAnsi" w:hAnsiTheme="minorHAnsi" w:cs="TradeGothic-Light"/>
        </w:rPr>
        <w:t>Pénot</w:t>
      </w:r>
      <w:proofErr w:type="spellEnd"/>
      <w:r w:rsidRPr="00E35A07">
        <w:rPr>
          <w:rFonts w:asciiTheme="minorHAnsi" w:hAnsiTheme="minorHAnsi" w:cs="TradeGothic-Light"/>
        </w:rPr>
        <w:t xml:space="preserve"> che, oltre al nucleo centrale costituito dai protagonisti, quali</w:t>
      </w:r>
      <w:r>
        <w:rPr>
          <w:rFonts w:asciiTheme="minorHAnsi" w:hAnsiTheme="minorHAnsi" w:cs="TradeGothic-Light"/>
        </w:rPr>
        <w:t xml:space="preserve"> </w:t>
      </w:r>
      <w:proofErr w:type="spellStart"/>
      <w:r w:rsidRPr="00E35A07">
        <w:rPr>
          <w:rFonts w:asciiTheme="minorHAnsi" w:hAnsiTheme="minorHAnsi" w:cs="TradeGothic-Light"/>
        </w:rPr>
        <w:t>Jan</w:t>
      </w:r>
      <w:proofErr w:type="spellEnd"/>
      <w:r w:rsidRPr="00E35A07">
        <w:rPr>
          <w:rFonts w:asciiTheme="minorHAnsi" w:hAnsiTheme="minorHAnsi" w:cs="TradeGothic-Light"/>
        </w:rPr>
        <w:t xml:space="preserve"> </w:t>
      </w:r>
      <w:proofErr w:type="spellStart"/>
      <w:r w:rsidRPr="00E35A07">
        <w:rPr>
          <w:rFonts w:asciiTheme="minorHAnsi" w:hAnsiTheme="minorHAnsi" w:cs="TradeGothic-Light"/>
        </w:rPr>
        <w:t>Brueghel</w:t>
      </w:r>
      <w:proofErr w:type="spellEnd"/>
      <w:r w:rsidRPr="00E35A07">
        <w:rPr>
          <w:rFonts w:asciiTheme="minorHAnsi" w:hAnsiTheme="minorHAnsi" w:cs="TradeGothic-Light"/>
        </w:rPr>
        <w:t xml:space="preserve">, </w:t>
      </w:r>
      <w:proofErr w:type="spellStart"/>
      <w:r w:rsidRPr="00E35A07">
        <w:rPr>
          <w:rFonts w:asciiTheme="minorHAnsi" w:hAnsiTheme="minorHAnsi" w:cs="TradeGothic-Light"/>
        </w:rPr>
        <w:t>Pieter</w:t>
      </w:r>
      <w:proofErr w:type="spellEnd"/>
      <w:r w:rsidRPr="00E35A07">
        <w:rPr>
          <w:rFonts w:asciiTheme="minorHAnsi" w:hAnsiTheme="minorHAnsi" w:cs="TradeGothic-Light"/>
        </w:rPr>
        <w:t xml:space="preserve"> </w:t>
      </w:r>
      <w:proofErr w:type="spellStart"/>
      <w:r w:rsidRPr="00E35A07">
        <w:rPr>
          <w:rFonts w:asciiTheme="minorHAnsi" w:hAnsiTheme="minorHAnsi" w:cs="TradeGothic-Light"/>
        </w:rPr>
        <w:t>Claesz</w:t>
      </w:r>
      <w:proofErr w:type="spellEnd"/>
      <w:r w:rsidRPr="00E35A07">
        <w:rPr>
          <w:rFonts w:asciiTheme="minorHAnsi" w:hAnsiTheme="minorHAnsi" w:cs="TradeGothic-Light"/>
        </w:rPr>
        <w:t xml:space="preserve"> e Gerard </w:t>
      </w:r>
      <w:proofErr w:type="spellStart"/>
      <w:r w:rsidRPr="00E35A07">
        <w:rPr>
          <w:rFonts w:asciiTheme="minorHAnsi" w:hAnsiTheme="minorHAnsi" w:cs="TradeGothic-Light"/>
        </w:rPr>
        <w:t>Dou</w:t>
      </w:r>
      <w:proofErr w:type="spellEnd"/>
      <w:r w:rsidRPr="00E35A07">
        <w:rPr>
          <w:rFonts w:asciiTheme="minorHAnsi" w:hAnsiTheme="minorHAnsi" w:cs="TradeGothic-Light"/>
        </w:rPr>
        <w:t>, hanno potuto ottenere cinque importanti prestiti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 xml:space="preserve">da partner istituzionali italiani per completare la narrazione </w:t>
      </w:r>
      <w:proofErr w:type="spellStart"/>
      <w:r w:rsidRPr="00E35A07">
        <w:rPr>
          <w:rFonts w:asciiTheme="minorHAnsi" w:hAnsiTheme="minorHAnsi" w:cs="TradeGothic-Light"/>
        </w:rPr>
        <w:t>curatoriale</w:t>
      </w:r>
      <w:proofErr w:type="spellEnd"/>
      <w:r w:rsidRPr="00E35A07">
        <w:rPr>
          <w:rFonts w:asciiTheme="minorHAnsi" w:hAnsiTheme="minorHAnsi" w:cs="TradeGothic-Light"/>
        </w:rPr>
        <w:t>.</w:t>
      </w:r>
    </w:p>
    <w:p w14:paraId="17E9BC35" w14:textId="77777777" w:rsidR="00E35A07" w:rsidRPr="00E35A07" w:rsidRDefault="00E35A07" w:rsidP="00E35A07">
      <w:pPr>
        <w:autoSpaceDE w:val="0"/>
        <w:autoSpaceDN w:val="0"/>
        <w:adjustRightInd w:val="0"/>
        <w:jc w:val="both"/>
        <w:rPr>
          <w:rFonts w:asciiTheme="minorHAnsi" w:hAnsiTheme="minorHAnsi" w:cs="TradeGothic-Light"/>
        </w:rPr>
      </w:pPr>
    </w:p>
    <w:p w14:paraId="6357B3CC" w14:textId="4F25B493" w:rsidR="00E35A07" w:rsidRDefault="00E35A07" w:rsidP="00E35A07">
      <w:pPr>
        <w:autoSpaceDE w:val="0"/>
        <w:autoSpaceDN w:val="0"/>
        <w:adjustRightInd w:val="0"/>
        <w:jc w:val="both"/>
        <w:rPr>
          <w:rFonts w:asciiTheme="minorHAnsi" w:hAnsiTheme="minorHAnsi" w:cs="TradeGothic-Light"/>
        </w:rPr>
      </w:pPr>
      <w:r w:rsidRPr="00E35A07">
        <w:rPr>
          <w:rFonts w:asciiTheme="minorHAnsi" w:hAnsiTheme="minorHAnsi" w:cs="TradeGothic-Light"/>
        </w:rPr>
        <w:t>I rapporti storico-politici tra Vienna e Treviso, e tra gli Asburgo e il Veneto, costituiscono un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>terreno, per quanto non sempre agile, certo ben noto. Le due regioni sono legate altresì da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>una tradizione vinicola che può essere esplorata direttamente con i sensi. Non vi è forse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>modo migliore per filosofeggiare sui legami, i punti di rottura e le continuità tra i paesaggi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 xml:space="preserve">culturali che assaporando un Prosecco o un </w:t>
      </w:r>
      <w:proofErr w:type="spellStart"/>
      <w:r w:rsidRPr="00E35A07">
        <w:rPr>
          <w:rFonts w:asciiTheme="minorHAnsi" w:hAnsiTheme="minorHAnsi" w:cs="TradeGothic-Light"/>
        </w:rPr>
        <w:t>Grüner</w:t>
      </w:r>
      <w:proofErr w:type="spellEnd"/>
      <w:r w:rsidRPr="00E35A07">
        <w:rPr>
          <w:rFonts w:asciiTheme="minorHAnsi" w:hAnsiTheme="minorHAnsi" w:cs="TradeGothic-Light"/>
        </w:rPr>
        <w:t xml:space="preserve"> </w:t>
      </w:r>
      <w:proofErr w:type="spellStart"/>
      <w:r w:rsidRPr="00E35A07">
        <w:rPr>
          <w:rFonts w:asciiTheme="minorHAnsi" w:hAnsiTheme="minorHAnsi" w:cs="TradeGothic-Light"/>
        </w:rPr>
        <w:t>Veltliner</w:t>
      </w:r>
      <w:proofErr w:type="spellEnd"/>
      <w:r w:rsidRPr="00E35A07">
        <w:rPr>
          <w:rFonts w:asciiTheme="minorHAnsi" w:hAnsiTheme="minorHAnsi" w:cs="TradeGothic-Light"/>
        </w:rPr>
        <w:t>, brindando a sempre nuovi</w:t>
      </w:r>
      <w:r>
        <w:rPr>
          <w:rFonts w:asciiTheme="minorHAnsi" w:hAnsiTheme="minorHAnsi" w:cs="TradeGothic-Light"/>
        </w:rPr>
        <w:t xml:space="preserve"> </w:t>
      </w:r>
      <w:r w:rsidRPr="00E35A07">
        <w:rPr>
          <w:rFonts w:asciiTheme="minorHAnsi" w:hAnsiTheme="minorHAnsi" w:cs="TradeGothic-Light"/>
        </w:rPr>
        <w:t>progetti.</w:t>
      </w:r>
    </w:p>
    <w:p w14:paraId="7CE601CF" w14:textId="77777777" w:rsidR="00E35A07" w:rsidRPr="00E35A07" w:rsidRDefault="00E35A07" w:rsidP="00E35A07">
      <w:pPr>
        <w:autoSpaceDE w:val="0"/>
        <w:autoSpaceDN w:val="0"/>
        <w:adjustRightInd w:val="0"/>
        <w:jc w:val="both"/>
        <w:rPr>
          <w:rFonts w:asciiTheme="minorHAnsi" w:hAnsiTheme="minorHAnsi" w:cs="TradeGothic-Light"/>
        </w:rPr>
      </w:pPr>
      <w:bookmarkStart w:id="0" w:name="_GoBack"/>
      <w:bookmarkEnd w:id="0"/>
    </w:p>
    <w:p w14:paraId="36998349" w14:textId="77777777" w:rsidR="00E35A07" w:rsidRPr="00E35A07" w:rsidRDefault="00E35A07" w:rsidP="00E35A07">
      <w:pPr>
        <w:autoSpaceDE w:val="0"/>
        <w:autoSpaceDN w:val="0"/>
        <w:adjustRightInd w:val="0"/>
        <w:jc w:val="both"/>
        <w:rPr>
          <w:rFonts w:asciiTheme="minorHAnsi" w:hAnsiTheme="minorHAnsi" w:cs="TradeGothic-Light"/>
        </w:rPr>
      </w:pPr>
      <w:r w:rsidRPr="00E35A07">
        <w:rPr>
          <w:rFonts w:asciiTheme="minorHAnsi" w:hAnsiTheme="minorHAnsi" w:cs="TradeGothic-Light"/>
        </w:rPr>
        <w:t xml:space="preserve">Ed è con questo spirito che auguro all’iniziativa </w:t>
      </w:r>
      <w:r w:rsidRPr="00E35A07">
        <w:rPr>
          <w:rFonts w:asciiTheme="minorHAnsi" w:hAnsiTheme="minorHAnsi" w:cs="TradeGothic-LightOblique"/>
          <w:i/>
          <w:iCs/>
        </w:rPr>
        <w:t xml:space="preserve">Natura in posa </w:t>
      </w:r>
      <w:r w:rsidRPr="00E35A07">
        <w:rPr>
          <w:rFonts w:asciiTheme="minorHAnsi" w:hAnsiTheme="minorHAnsi" w:cs="TradeGothic-Light"/>
        </w:rPr>
        <w:t>il miglior successo.</w:t>
      </w:r>
    </w:p>
    <w:p w14:paraId="748D3F52" w14:textId="77777777" w:rsidR="00E35A07" w:rsidRDefault="00E35A07" w:rsidP="00E35A07">
      <w:pPr>
        <w:jc w:val="both"/>
        <w:rPr>
          <w:rFonts w:asciiTheme="minorHAnsi" w:hAnsiTheme="minorHAnsi" w:cs="TradeGothic-LightOblique"/>
          <w:i/>
          <w:iCs/>
        </w:rPr>
      </w:pPr>
    </w:p>
    <w:p w14:paraId="7E3CAEAD" w14:textId="4CA969F3" w:rsidR="00DA4047" w:rsidRPr="00E35A07" w:rsidRDefault="00DA4047" w:rsidP="00E35A07">
      <w:pPr>
        <w:jc w:val="both"/>
        <w:rPr>
          <w:rFonts w:asciiTheme="minorHAnsi" w:hAnsiTheme="minorHAnsi" w:cstheme="minorHAnsi"/>
        </w:rPr>
      </w:pPr>
      <w:r w:rsidRPr="00E35A07">
        <w:rPr>
          <w:rFonts w:asciiTheme="minorHAnsi" w:hAnsiTheme="minorHAnsi" w:cstheme="minorHAnsi"/>
        </w:rPr>
        <w:t>Treviso, 29 novembre 2019</w:t>
      </w:r>
    </w:p>
    <w:sectPr w:rsidR="00DA4047" w:rsidRPr="00E35A07" w:rsidSect="006B3CE3">
      <w:headerReference w:type="default" r:id="rId9"/>
      <w:footerReference w:type="default" r:id="rId10"/>
      <w:pgSz w:w="11906" w:h="16838"/>
      <w:pgMar w:top="567" w:right="1134" w:bottom="822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7C8A8" w14:textId="77777777" w:rsidR="001C7AD9" w:rsidRDefault="001C7AD9" w:rsidP="006B3CE3">
      <w:r>
        <w:separator/>
      </w:r>
    </w:p>
  </w:endnote>
  <w:endnote w:type="continuationSeparator" w:id="0">
    <w:p w14:paraId="4B4BE18E" w14:textId="77777777" w:rsidR="001C7AD9" w:rsidRDefault="001C7AD9" w:rsidP="006B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Gothic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-Light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2FA57" w14:textId="77777777" w:rsidR="006B3CE3" w:rsidRDefault="006B3CE3">
    <w:pPr>
      <w:pStyle w:val="Pidipagina"/>
    </w:pPr>
    <w:r>
      <w:rPr>
        <w:noProof/>
      </w:rPr>
      <w:drawing>
        <wp:inline distT="0" distB="0" distL="0" distR="0" wp14:anchorId="08A92CEB" wp14:editId="5D2CDA09">
          <wp:extent cx="6120130" cy="120713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.carta.intestata.piede.8prim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7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BA8869" w14:textId="77777777" w:rsidR="006B3CE3" w:rsidRDefault="006B3CE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2DCD3A" w14:textId="77777777" w:rsidR="001C7AD9" w:rsidRDefault="001C7AD9" w:rsidP="006B3CE3">
      <w:r>
        <w:separator/>
      </w:r>
    </w:p>
  </w:footnote>
  <w:footnote w:type="continuationSeparator" w:id="0">
    <w:p w14:paraId="3721BC01" w14:textId="77777777" w:rsidR="001C7AD9" w:rsidRDefault="001C7AD9" w:rsidP="006B3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0D6A4" w14:textId="77777777" w:rsidR="006B3CE3" w:rsidRDefault="006B3CE3">
    <w:pPr>
      <w:pStyle w:val="Intestazione"/>
    </w:pPr>
    <w:r>
      <w:rPr>
        <w:noProof/>
      </w:rPr>
      <w:drawing>
        <wp:inline distT="0" distB="0" distL="0" distR="0" wp14:anchorId="0AD40557" wp14:editId="02DD8E4F">
          <wp:extent cx="6109632" cy="1724025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.carta.intestata.testa.8prim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726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070C52" w14:textId="77777777" w:rsidR="006B3CE3" w:rsidRDefault="006B3CE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73365"/>
    <w:multiLevelType w:val="hybridMultilevel"/>
    <w:tmpl w:val="91B0A6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002698"/>
    <w:multiLevelType w:val="hybridMultilevel"/>
    <w:tmpl w:val="AA284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FC6D19"/>
    <w:multiLevelType w:val="hybridMultilevel"/>
    <w:tmpl w:val="64D83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84"/>
    <w:rsid w:val="001317F9"/>
    <w:rsid w:val="00135381"/>
    <w:rsid w:val="00177907"/>
    <w:rsid w:val="001C7AD9"/>
    <w:rsid w:val="00326DA3"/>
    <w:rsid w:val="006B3CE3"/>
    <w:rsid w:val="0091747B"/>
    <w:rsid w:val="00AF6684"/>
    <w:rsid w:val="00DA4047"/>
    <w:rsid w:val="00E32D59"/>
    <w:rsid w:val="00E35A07"/>
    <w:rsid w:val="00EB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D46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4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F6684"/>
    <w:pPr>
      <w:spacing w:before="100" w:beforeAutospacing="1" w:after="100" w:afterAutospacing="1"/>
    </w:pPr>
    <w:rPr>
      <w:rFonts w:eastAsia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6B3C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3CE3"/>
  </w:style>
  <w:style w:type="paragraph" w:styleId="Pidipagina">
    <w:name w:val="footer"/>
    <w:basedOn w:val="Normale"/>
    <w:link w:val="PidipaginaCarattere"/>
    <w:uiPriority w:val="99"/>
    <w:unhideWhenUsed/>
    <w:rsid w:val="006B3C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3CE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3C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3CE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1747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74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4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F6684"/>
    <w:pPr>
      <w:spacing w:before="100" w:beforeAutospacing="1" w:after="100" w:afterAutospacing="1"/>
    </w:pPr>
    <w:rPr>
      <w:rFonts w:eastAsia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6B3C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3CE3"/>
  </w:style>
  <w:style w:type="paragraph" w:styleId="Pidipagina">
    <w:name w:val="footer"/>
    <w:basedOn w:val="Normale"/>
    <w:link w:val="PidipaginaCarattere"/>
    <w:uiPriority w:val="99"/>
    <w:unhideWhenUsed/>
    <w:rsid w:val="006B3C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3CE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3C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3CE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1747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74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BD28A-FD8D-4562-8918-FE54ED08B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</dc:creator>
  <cp:lastModifiedBy>Clara Cervia</cp:lastModifiedBy>
  <cp:revision>4</cp:revision>
  <dcterms:created xsi:type="dcterms:W3CDTF">2019-09-05T08:16:00Z</dcterms:created>
  <dcterms:modified xsi:type="dcterms:W3CDTF">2019-11-15T10:28:00Z</dcterms:modified>
</cp:coreProperties>
</file>