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7A53D8" w14:textId="77777777" w:rsidR="00E1525F" w:rsidRPr="00D13A74" w:rsidRDefault="00951561">
      <w:pPr>
        <w:spacing w:after="120"/>
        <w:jc w:val="center"/>
        <w:rPr>
          <w:rFonts w:asciiTheme="majorHAnsi" w:hAnsiTheme="majorHAnsi" w:cstheme="majorHAnsi"/>
          <w:b/>
          <w:sz w:val="32"/>
          <w:szCs w:val="32"/>
        </w:rPr>
      </w:pPr>
      <w:r w:rsidRPr="00D13A74">
        <w:rPr>
          <w:rFonts w:asciiTheme="majorHAnsi" w:hAnsiTheme="majorHAnsi" w:cstheme="majorHAnsi"/>
          <w:b/>
          <w:sz w:val="32"/>
          <w:szCs w:val="32"/>
        </w:rPr>
        <w:t>GENOVA - PALAZZO DUCALE</w:t>
      </w:r>
    </w:p>
    <w:p w14:paraId="37EF6767" w14:textId="77777777" w:rsidR="00E1525F" w:rsidRPr="00D13A74" w:rsidRDefault="00951561">
      <w:pPr>
        <w:jc w:val="center"/>
        <w:rPr>
          <w:rFonts w:asciiTheme="majorHAnsi" w:hAnsiTheme="majorHAnsi" w:cstheme="majorHAnsi"/>
          <w:b/>
          <w:i/>
          <w:sz w:val="36"/>
          <w:szCs w:val="32"/>
        </w:rPr>
      </w:pPr>
      <w:r w:rsidRPr="00D13A74">
        <w:rPr>
          <w:rFonts w:asciiTheme="majorHAnsi" w:hAnsiTheme="majorHAnsi" w:cstheme="majorHAnsi"/>
          <w:b/>
          <w:i/>
          <w:sz w:val="36"/>
          <w:szCs w:val="32"/>
        </w:rPr>
        <w:t xml:space="preserve">DA MONET A BACON. </w:t>
      </w:r>
    </w:p>
    <w:p w14:paraId="765E9D67" w14:textId="77777777" w:rsidR="00E1525F" w:rsidRPr="00D13A74" w:rsidRDefault="00951561">
      <w:pPr>
        <w:spacing w:after="120"/>
        <w:jc w:val="center"/>
        <w:rPr>
          <w:rFonts w:asciiTheme="majorHAnsi" w:hAnsiTheme="majorHAnsi" w:cstheme="majorHAnsi"/>
          <w:b/>
          <w:i/>
          <w:sz w:val="36"/>
          <w:szCs w:val="32"/>
        </w:rPr>
      </w:pPr>
      <w:r w:rsidRPr="00D13A74">
        <w:rPr>
          <w:rFonts w:asciiTheme="majorHAnsi" w:hAnsiTheme="majorHAnsi" w:cstheme="majorHAnsi"/>
          <w:b/>
          <w:i/>
          <w:sz w:val="36"/>
          <w:szCs w:val="32"/>
        </w:rPr>
        <w:t>Capolavori della Johannesburg Art Gallery</w:t>
      </w:r>
    </w:p>
    <w:p w14:paraId="26C96118" w14:textId="23AD2E5E" w:rsidR="00E1525F" w:rsidRPr="003E66F7" w:rsidRDefault="003E66F7" w:rsidP="00D13A74">
      <w:pPr>
        <w:spacing w:after="240"/>
        <w:jc w:val="center"/>
        <w:rPr>
          <w:rFonts w:asciiTheme="majorHAnsi" w:hAnsiTheme="majorHAnsi" w:cstheme="majorHAnsi"/>
          <w:b/>
          <w:sz w:val="32"/>
          <w:szCs w:val="32"/>
          <w:u w:val="single"/>
        </w:rPr>
      </w:pPr>
      <w:r w:rsidRPr="003E66F7">
        <w:rPr>
          <w:rFonts w:asciiTheme="majorHAnsi" w:hAnsiTheme="majorHAnsi" w:cstheme="majorHAnsi"/>
          <w:b/>
          <w:sz w:val="32"/>
          <w:szCs w:val="32"/>
          <w:u w:val="single"/>
        </w:rPr>
        <w:t>PROROGATA FINO AL 24 MARZO 2019</w:t>
      </w:r>
    </w:p>
    <w:p w14:paraId="4EBA2AF3" w14:textId="77777777" w:rsidR="00E1525F" w:rsidRDefault="00E1525F">
      <w:pPr>
        <w:jc w:val="both"/>
        <w:rPr>
          <w:rFonts w:asciiTheme="majorHAnsi" w:hAnsiTheme="majorHAnsi" w:cstheme="majorHAnsi"/>
          <w:b/>
          <w:sz w:val="28"/>
        </w:rPr>
      </w:pPr>
    </w:p>
    <w:p w14:paraId="45D89667" w14:textId="77777777" w:rsidR="003E66F7" w:rsidRPr="00D13A74" w:rsidRDefault="003E66F7">
      <w:pPr>
        <w:jc w:val="both"/>
        <w:rPr>
          <w:rFonts w:asciiTheme="majorHAnsi" w:hAnsiTheme="majorHAnsi" w:cstheme="majorHAnsi"/>
          <w:b/>
          <w:sz w:val="28"/>
        </w:rPr>
      </w:pPr>
    </w:p>
    <w:p w14:paraId="570E922E" w14:textId="77777777" w:rsidR="00E1525F" w:rsidRPr="00D13A74" w:rsidRDefault="00E1525F">
      <w:pPr>
        <w:jc w:val="both"/>
        <w:rPr>
          <w:rFonts w:asciiTheme="majorHAnsi" w:hAnsiTheme="majorHAnsi" w:cstheme="majorHAnsi"/>
          <w:b/>
          <w:sz w:val="28"/>
        </w:rPr>
      </w:pPr>
    </w:p>
    <w:p w14:paraId="650AC9BF" w14:textId="77777777" w:rsidR="00E1525F" w:rsidRPr="00D13A74" w:rsidRDefault="00E1525F">
      <w:pPr>
        <w:jc w:val="both"/>
        <w:rPr>
          <w:rFonts w:asciiTheme="majorHAnsi" w:hAnsiTheme="majorHAnsi" w:cstheme="majorHAnsi"/>
        </w:rPr>
      </w:pPr>
    </w:p>
    <w:p w14:paraId="67F5BAD4" w14:textId="7FF4783B" w:rsidR="00E1525F" w:rsidRPr="00D13A74" w:rsidRDefault="003E66F7" w:rsidP="00AB07C2">
      <w:pPr>
        <w:spacing w:after="120"/>
        <w:jc w:val="both"/>
        <w:rPr>
          <w:rFonts w:asciiTheme="majorHAnsi" w:hAnsiTheme="majorHAnsi" w:cstheme="majorHAnsi"/>
        </w:rPr>
      </w:pPr>
      <w:r w:rsidRPr="003E66F7">
        <w:rPr>
          <w:rFonts w:asciiTheme="majorHAnsi" w:hAnsiTheme="majorHAnsi" w:cstheme="majorHAnsi"/>
          <w:b/>
          <w:u w:val="single"/>
        </w:rPr>
        <w:t>È stata prorogata fino al 24</w:t>
      </w:r>
      <w:r w:rsidR="00951561" w:rsidRPr="003E66F7">
        <w:rPr>
          <w:rFonts w:asciiTheme="majorHAnsi" w:hAnsiTheme="majorHAnsi" w:cstheme="majorHAnsi"/>
          <w:b/>
          <w:u w:val="single"/>
        </w:rPr>
        <w:t xml:space="preserve"> marzo 2019</w:t>
      </w:r>
      <w:r w:rsidR="00951561" w:rsidRPr="00D13A74">
        <w:rPr>
          <w:rFonts w:asciiTheme="majorHAnsi" w:hAnsiTheme="majorHAnsi" w:cstheme="majorHAnsi"/>
          <w:b/>
        </w:rPr>
        <w:t xml:space="preserve">, </w:t>
      </w:r>
      <w:r>
        <w:rPr>
          <w:rFonts w:asciiTheme="majorHAnsi" w:hAnsiTheme="majorHAnsi" w:cstheme="majorHAnsi"/>
          <w:b/>
        </w:rPr>
        <w:t xml:space="preserve">a </w:t>
      </w:r>
      <w:r w:rsidR="00951561" w:rsidRPr="00D13A74">
        <w:rPr>
          <w:rFonts w:asciiTheme="majorHAnsi" w:hAnsiTheme="majorHAnsi" w:cstheme="majorHAnsi"/>
          <w:b/>
        </w:rPr>
        <w:t>Palazzo Ducale di Genova</w:t>
      </w:r>
      <w:r>
        <w:rPr>
          <w:rFonts w:asciiTheme="majorHAnsi" w:hAnsiTheme="majorHAnsi" w:cstheme="majorHAnsi"/>
          <w:b/>
        </w:rPr>
        <w:t>,</w:t>
      </w:r>
      <w:r w:rsidR="00951561" w:rsidRPr="00D13A74">
        <w:rPr>
          <w:rFonts w:asciiTheme="majorHAnsi" w:hAnsiTheme="majorHAnsi" w:cstheme="majorHAnsi"/>
          <w:b/>
        </w:rPr>
        <w:t xml:space="preserve"> la mostra che presenta i capolavori della Johannesburg Art Gallery</w:t>
      </w:r>
      <w:r w:rsidR="00951561" w:rsidRPr="00D13A74">
        <w:rPr>
          <w:rFonts w:asciiTheme="majorHAnsi" w:hAnsiTheme="majorHAnsi" w:cstheme="majorHAnsi"/>
        </w:rPr>
        <w:t>, aperta al pubblico nel 1910, che vanta un patrimonio di grande valore artistico.</w:t>
      </w:r>
    </w:p>
    <w:p w14:paraId="1B028FC5" w14:textId="2DF51B1D" w:rsidR="00AB07C2" w:rsidRPr="00D13A74" w:rsidRDefault="00951561" w:rsidP="00AB07C2">
      <w:pPr>
        <w:spacing w:after="120"/>
        <w:jc w:val="both"/>
        <w:rPr>
          <w:rFonts w:asciiTheme="majorHAnsi" w:hAnsiTheme="majorHAnsi" w:cstheme="majorHAnsi"/>
        </w:rPr>
      </w:pPr>
      <w:r w:rsidRPr="00D13A74">
        <w:rPr>
          <w:rFonts w:asciiTheme="majorHAnsi" w:hAnsiTheme="majorHAnsi" w:cstheme="majorHAnsi"/>
        </w:rPr>
        <w:t xml:space="preserve">L’esposizione, prodotta e organizzata da </w:t>
      </w:r>
      <w:r w:rsidRPr="00D13A74">
        <w:rPr>
          <w:rFonts w:asciiTheme="majorHAnsi" w:hAnsiTheme="majorHAnsi" w:cstheme="majorHAnsi"/>
          <w:bCs/>
        </w:rPr>
        <w:t xml:space="preserve">ViDi, </w:t>
      </w:r>
      <w:r w:rsidRPr="00D13A74">
        <w:rPr>
          <w:rFonts w:asciiTheme="majorHAnsi" w:hAnsiTheme="majorHAnsi" w:cstheme="majorHAnsi"/>
        </w:rPr>
        <w:t xml:space="preserve">in collaborazione con Comune di Genova e Palazzo Ducale Fondazione per la Cultura, curata da Simona </w:t>
      </w:r>
      <w:proofErr w:type="spellStart"/>
      <w:r w:rsidRPr="00D13A74">
        <w:rPr>
          <w:rFonts w:asciiTheme="majorHAnsi" w:hAnsiTheme="majorHAnsi" w:cstheme="majorHAnsi"/>
        </w:rPr>
        <w:t>Bartolena</w:t>
      </w:r>
      <w:proofErr w:type="spellEnd"/>
      <w:r w:rsidRPr="00D13A74">
        <w:rPr>
          <w:rFonts w:asciiTheme="majorHAnsi" w:hAnsiTheme="majorHAnsi" w:cstheme="majorHAnsi"/>
        </w:rPr>
        <w:t xml:space="preserve">, </w:t>
      </w:r>
      <w:r w:rsidR="003E66F7">
        <w:rPr>
          <w:rFonts w:asciiTheme="majorHAnsi" w:hAnsiTheme="majorHAnsi" w:cstheme="majorHAnsi"/>
          <w:b/>
        </w:rPr>
        <w:t>dedicata a</w:t>
      </w:r>
      <w:r w:rsidR="003E66F7" w:rsidRPr="003E66F7">
        <w:rPr>
          <w:rFonts w:asciiTheme="majorHAnsi" w:hAnsiTheme="majorHAnsi" w:cstheme="majorHAnsi"/>
          <w:b/>
        </w:rPr>
        <w:t xml:space="preserve"> Nelson Mandela (1918-2013), </w:t>
      </w:r>
      <w:r w:rsidR="003E66F7" w:rsidRPr="003E66F7">
        <w:rPr>
          <w:rFonts w:asciiTheme="majorHAnsi" w:hAnsiTheme="majorHAnsi" w:cstheme="majorHAnsi"/>
        </w:rPr>
        <w:t>a cento anni dalla sua nascita,</w:t>
      </w:r>
      <w:r w:rsidR="003E66F7">
        <w:rPr>
          <w:rFonts w:asciiTheme="majorHAnsi" w:hAnsiTheme="majorHAnsi" w:cstheme="majorHAnsi"/>
          <w:b/>
        </w:rPr>
        <w:t xml:space="preserve"> </w:t>
      </w:r>
      <w:r w:rsidRPr="00D13A74">
        <w:rPr>
          <w:rFonts w:asciiTheme="majorHAnsi" w:hAnsiTheme="majorHAnsi" w:cstheme="majorHAnsi"/>
        </w:rPr>
        <w:t>propone</w:t>
      </w:r>
      <w:r w:rsidRPr="00D13A74">
        <w:rPr>
          <w:rFonts w:asciiTheme="majorHAnsi" w:hAnsiTheme="majorHAnsi" w:cstheme="majorHAnsi"/>
          <w:b/>
        </w:rPr>
        <w:t xml:space="preserve"> 60 opere, tra olii, acquerelli e grafiche</w:t>
      </w:r>
      <w:r w:rsidRPr="00D13A74">
        <w:rPr>
          <w:rFonts w:asciiTheme="majorHAnsi" w:hAnsiTheme="majorHAnsi" w:cstheme="majorHAnsi"/>
        </w:rPr>
        <w:t xml:space="preserve">, provenienti dalla prestigiosa pinacoteca sudafricana, in grado di ripercorrere ben oltre un secolo di storia dell’arte internazionale, dalla metà del XIX secolo fino al secondo Novecento, attraverso i suoi maggiori interpreti, da </w:t>
      </w:r>
      <w:r w:rsidRPr="00D13A74">
        <w:rPr>
          <w:rFonts w:asciiTheme="majorHAnsi" w:hAnsiTheme="majorHAnsi" w:cstheme="majorHAnsi"/>
          <w:b/>
        </w:rPr>
        <w:t xml:space="preserve">Courbet a </w:t>
      </w:r>
      <w:proofErr w:type="spellStart"/>
      <w:r w:rsidRPr="00D13A74">
        <w:rPr>
          <w:rFonts w:asciiTheme="majorHAnsi" w:hAnsiTheme="majorHAnsi" w:cstheme="majorHAnsi"/>
          <w:b/>
        </w:rPr>
        <w:t>Corot</w:t>
      </w:r>
      <w:proofErr w:type="spellEnd"/>
      <w:r w:rsidRPr="00D13A74">
        <w:rPr>
          <w:rFonts w:asciiTheme="majorHAnsi" w:hAnsiTheme="majorHAnsi" w:cstheme="majorHAnsi"/>
          <w:b/>
        </w:rPr>
        <w:t xml:space="preserve">, da Monet a Degas, da Rossetti a </w:t>
      </w:r>
      <w:proofErr w:type="spellStart"/>
      <w:r w:rsidRPr="00D13A74">
        <w:rPr>
          <w:rFonts w:asciiTheme="majorHAnsi" w:hAnsiTheme="majorHAnsi" w:cstheme="majorHAnsi"/>
          <w:b/>
        </w:rPr>
        <w:t>Millais</w:t>
      </w:r>
      <w:proofErr w:type="spellEnd"/>
      <w:r w:rsidRPr="00D13A74">
        <w:rPr>
          <w:rFonts w:asciiTheme="majorHAnsi" w:hAnsiTheme="majorHAnsi" w:cstheme="majorHAnsi"/>
          <w:b/>
        </w:rPr>
        <w:t>, da Picasso a Bacon, da Lichtenstein a Warhol</w:t>
      </w:r>
      <w:r w:rsidRPr="00D13A74">
        <w:rPr>
          <w:rFonts w:asciiTheme="majorHAnsi" w:hAnsiTheme="majorHAnsi" w:cstheme="majorHAnsi"/>
        </w:rPr>
        <w:t xml:space="preserve"> a molti altri.</w:t>
      </w:r>
      <w:bookmarkStart w:id="0" w:name="_GoBack"/>
      <w:bookmarkEnd w:id="0"/>
    </w:p>
    <w:p w14:paraId="017FB2FF" w14:textId="77777777" w:rsidR="00AB07C2" w:rsidRDefault="00AB07C2" w:rsidP="00AB07C2">
      <w:pPr>
        <w:jc w:val="both"/>
        <w:rPr>
          <w:rFonts w:asciiTheme="majorHAnsi" w:hAnsiTheme="majorHAnsi" w:cstheme="majorHAnsi"/>
          <w:b/>
        </w:rPr>
      </w:pPr>
      <w:r w:rsidRPr="00D13A74">
        <w:rPr>
          <w:rFonts w:asciiTheme="majorHAnsi" w:hAnsiTheme="majorHAnsi" w:cstheme="majorHAnsi"/>
        </w:rPr>
        <w:t xml:space="preserve">Catalogo </w:t>
      </w:r>
      <w:proofErr w:type="spellStart"/>
      <w:r w:rsidRPr="00D13A74">
        <w:rPr>
          <w:rFonts w:asciiTheme="majorHAnsi" w:hAnsiTheme="majorHAnsi" w:cstheme="majorHAnsi"/>
          <w:b/>
        </w:rPr>
        <w:t>Skira</w:t>
      </w:r>
      <w:proofErr w:type="spellEnd"/>
      <w:r>
        <w:rPr>
          <w:rFonts w:asciiTheme="majorHAnsi" w:hAnsiTheme="majorHAnsi" w:cstheme="majorHAnsi"/>
          <w:b/>
        </w:rPr>
        <w:t>.</w:t>
      </w:r>
    </w:p>
    <w:p w14:paraId="47397EE6" w14:textId="77777777" w:rsidR="00D13A74" w:rsidRPr="00D13A74" w:rsidRDefault="00D13A74" w:rsidP="00D13A74">
      <w:pPr>
        <w:jc w:val="both"/>
        <w:rPr>
          <w:rFonts w:asciiTheme="majorHAnsi" w:hAnsiTheme="majorHAnsi" w:cstheme="majorHAnsi"/>
        </w:rPr>
      </w:pPr>
    </w:p>
    <w:p w14:paraId="6251E860" w14:textId="6C2D8496" w:rsidR="00E1525F" w:rsidRDefault="00951561">
      <w:pPr>
        <w:spacing w:after="120"/>
        <w:jc w:val="both"/>
        <w:rPr>
          <w:rFonts w:asciiTheme="majorHAnsi" w:hAnsiTheme="majorHAnsi" w:cstheme="majorHAnsi"/>
        </w:rPr>
      </w:pPr>
      <w:r w:rsidRPr="00D13A74">
        <w:rPr>
          <w:rFonts w:asciiTheme="majorHAnsi" w:hAnsiTheme="majorHAnsi" w:cstheme="majorHAnsi"/>
        </w:rPr>
        <w:t>Genova,</w:t>
      </w:r>
      <w:r w:rsidR="003E66F7">
        <w:rPr>
          <w:rFonts w:asciiTheme="majorHAnsi" w:hAnsiTheme="majorHAnsi" w:cstheme="majorHAnsi"/>
        </w:rPr>
        <w:t xml:space="preserve"> marzo</w:t>
      </w:r>
      <w:r w:rsidRPr="00D13A74">
        <w:rPr>
          <w:rFonts w:asciiTheme="majorHAnsi" w:hAnsiTheme="majorHAnsi" w:cstheme="majorHAnsi"/>
        </w:rPr>
        <w:t xml:space="preserve"> 2018</w:t>
      </w:r>
    </w:p>
    <w:p w14:paraId="51093D6E" w14:textId="77777777" w:rsidR="00D13A74" w:rsidRPr="00D13A74" w:rsidRDefault="00D13A74">
      <w:pPr>
        <w:spacing w:after="120"/>
        <w:jc w:val="both"/>
        <w:rPr>
          <w:rFonts w:asciiTheme="majorHAnsi" w:hAnsiTheme="majorHAnsi" w:cstheme="majorHAnsi"/>
          <w:sz w:val="22"/>
        </w:rPr>
      </w:pPr>
    </w:p>
    <w:p w14:paraId="7B4CA501" w14:textId="77777777" w:rsidR="00E1525F" w:rsidRPr="00D13A74" w:rsidRDefault="00951561" w:rsidP="00D24EF6">
      <w:pPr>
        <w:spacing w:line="216" w:lineRule="auto"/>
        <w:jc w:val="both"/>
        <w:rPr>
          <w:rFonts w:asciiTheme="majorHAnsi" w:hAnsiTheme="majorHAnsi" w:cstheme="majorHAnsi"/>
          <w:b/>
          <w:bCs/>
          <w:sz w:val="22"/>
          <w:u w:val="single"/>
        </w:rPr>
      </w:pPr>
      <w:r w:rsidRPr="00D13A74">
        <w:rPr>
          <w:rFonts w:asciiTheme="majorHAnsi" w:hAnsiTheme="majorHAnsi" w:cstheme="majorHAnsi"/>
          <w:b/>
          <w:bCs/>
          <w:sz w:val="22"/>
          <w:u w:val="single"/>
        </w:rPr>
        <w:t>SCHEDA TECNICA</w:t>
      </w:r>
    </w:p>
    <w:p w14:paraId="46631A6A" w14:textId="77777777" w:rsidR="00E1525F" w:rsidRPr="00D13A74" w:rsidRDefault="00E1525F" w:rsidP="00D24EF6">
      <w:pPr>
        <w:spacing w:line="216" w:lineRule="auto"/>
        <w:jc w:val="both"/>
        <w:rPr>
          <w:rFonts w:asciiTheme="majorHAnsi" w:hAnsiTheme="majorHAnsi" w:cstheme="majorHAnsi"/>
          <w:b/>
          <w:bCs/>
          <w:sz w:val="22"/>
          <w:u w:val="single"/>
        </w:rPr>
      </w:pPr>
    </w:p>
    <w:p w14:paraId="62F92282" w14:textId="77777777" w:rsidR="00E1525F" w:rsidRPr="00D13A74" w:rsidRDefault="00951561" w:rsidP="00D24EF6">
      <w:pPr>
        <w:spacing w:line="216" w:lineRule="auto"/>
        <w:jc w:val="both"/>
        <w:rPr>
          <w:rFonts w:asciiTheme="majorHAnsi" w:hAnsiTheme="majorHAnsi" w:cstheme="majorHAnsi"/>
          <w:b/>
          <w:bCs/>
          <w:sz w:val="22"/>
        </w:rPr>
      </w:pPr>
      <w:r w:rsidRPr="00D13A74">
        <w:rPr>
          <w:rFonts w:asciiTheme="majorHAnsi" w:hAnsiTheme="majorHAnsi" w:cstheme="majorHAnsi"/>
          <w:b/>
          <w:bCs/>
          <w:sz w:val="22"/>
        </w:rPr>
        <w:t>Titolo</w:t>
      </w:r>
    </w:p>
    <w:p w14:paraId="0AADB271" w14:textId="77777777" w:rsidR="00E1525F" w:rsidRPr="00D13A74" w:rsidRDefault="00951561" w:rsidP="00D24EF6">
      <w:pPr>
        <w:spacing w:line="216" w:lineRule="auto"/>
        <w:jc w:val="both"/>
        <w:rPr>
          <w:rFonts w:asciiTheme="majorHAnsi" w:hAnsiTheme="majorHAnsi" w:cstheme="majorHAnsi"/>
          <w:sz w:val="22"/>
        </w:rPr>
      </w:pPr>
      <w:r w:rsidRPr="00D13A74">
        <w:rPr>
          <w:rFonts w:asciiTheme="majorHAnsi" w:hAnsiTheme="majorHAnsi" w:cstheme="majorHAnsi"/>
          <w:sz w:val="22"/>
        </w:rPr>
        <w:t>DA MONET A BACON. Capolavori della Johannesburg Art Gallery</w:t>
      </w:r>
    </w:p>
    <w:p w14:paraId="44A34B07" w14:textId="77777777" w:rsidR="00E1525F" w:rsidRPr="00D13A74" w:rsidRDefault="00E1525F" w:rsidP="00D24EF6">
      <w:pPr>
        <w:spacing w:line="216" w:lineRule="auto"/>
        <w:jc w:val="both"/>
        <w:rPr>
          <w:rFonts w:asciiTheme="majorHAnsi" w:hAnsiTheme="majorHAnsi" w:cstheme="majorHAnsi"/>
          <w:b/>
          <w:bCs/>
          <w:sz w:val="22"/>
        </w:rPr>
      </w:pPr>
    </w:p>
    <w:p w14:paraId="47822B4D" w14:textId="77777777" w:rsidR="00E1525F" w:rsidRPr="00D13A74" w:rsidRDefault="00951561" w:rsidP="00D24EF6">
      <w:pPr>
        <w:spacing w:line="216" w:lineRule="auto"/>
        <w:jc w:val="both"/>
        <w:rPr>
          <w:rFonts w:asciiTheme="majorHAnsi" w:hAnsiTheme="majorHAnsi" w:cstheme="majorHAnsi"/>
          <w:b/>
          <w:bCs/>
          <w:sz w:val="22"/>
        </w:rPr>
      </w:pPr>
      <w:r w:rsidRPr="00D13A74">
        <w:rPr>
          <w:rFonts w:asciiTheme="majorHAnsi" w:hAnsiTheme="majorHAnsi" w:cstheme="majorHAnsi"/>
          <w:b/>
          <w:bCs/>
          <w:sz w:val="22"/>
        </w:rPr>
        <w:t>Date</w:t>
      </w:r>
    </w:p>
    <w:p w14:paraId="67C4080E" w14:textId="1FF00820" w:rsidR="00E1525F" w:rsidRPr="00AB07C2" w:rsidRDefault="00AB07C2" w:rsidP="00D24EF6">
      <w:pPr>
        <w:spacing w:line="216" w:lineRule="auto"/>
        <w:jc w:val="both"/>
        <w:rPr>
          <w:rFonts w:asciiTheme="majorHAnsi" w:hAnsiTheme="majorHAnsi" w:cstheme="majorHAnsi"/>
          <w:sz w:val="22"/>
          <w:u w:val="single"/>
        </w:rPr>
      </w:pPr>
      <w:r>
        <w:rPr>
          <w:rFonts w:asciiTheme="majorHAnsi" w:hAnsiTheme="majorHAnsi" w:cstheme="majorHAnsi"/>
          <w:sz w:val="22"/>
          <w:u w:val="single"/>
        </w:rPr>
        <w:t>Prorogata fino al 24 marzo 2019</w:t>
      </w:r>
    </w:p>
    <w:p w14:paraId="6675EE2E" w14:textId="77777777" w:rsidR="00E1525F" w:rsidRPr="00D13A74" w:rsidRDefault="00E1525F" w:rsidP="00D24EF6">
      <w:pPr>
        <w:spacing w:line="216" w:lineRule="auto"/>
        <w:jc w:val="both"/>
        <w:rPr>
          <w:rFonts w:asciiTheme="majorHAnsi" w:hAnsiTheme="majorHAnsi" w:cstheme="majorHAnsi"/>
          <w:b/>
          <w:bCs/>
          <w:sz w:val="22"/>
        </w:rPr>
      </w:pPr>
    </w:p>
    <w:p w14:paraId="553F4688" w14:textId="77777777" w:rsidR="00E1525F" w:rsidRPr="00D13A74" w:rsidRDefault="00951561" w:rsidP="00D24EF6">
      <w:pPr>
        <w:spacing w:line="216" w:lineRule="auto"/>
        <w:jc w:val="both"/>
        <w:rPr>
          <w:rFonts w:asciiTheme="majorHAnsi" w:hAnsiTheme="majorHAnsi" w:cstheme="majorHAnsi"/>
          <w:b/>
          <w:bCs/>
          <w:sz w:val="22"/>
        </w:rPr>
      </w:pPr>
      <w:r w:rsidRPr="00D13A74">
        <w:rPr>
          <w:rFonts w:asciiTheme="majorHAnsi" w:hAnsiTheme="majorHAnsi" w:cstheme="majorHAnsi"/>
          <w:b/>
          <w:bCs/>
          <w:sz w:val="22"/>
        </w:rPr>
        <w:t>Sede</w:t>
      </w:r>
    </w:p>
    <w:p w14:paraId="7781B7DA" w14:textId="77777777" w:rsidR="00E1525F" w:rsidRPr="00D13A74" w:rsidRDefault="00951561" w:rsidP="00D24EF6">
      <w:pPr>
        <w:spacing w:line="216" w:lineRule="auto"/>
        <w:jc w:val="both"/>
        <w:rPr>
          <w:rFonts w:asciiTheme="majorHAnsi" w:hAnsiTheme="majorHAnsi" w:cstheme="majorHAnsi"/>
          <w:sz w:val="22"/>
        </w:rPr>
      </w:pPr>
      <w:r w:rsidRPr="00D13A74">
        <w:rPr>
          <w:rFonts w:asciiTheme="majorHAnsi" w:hAnsiTheme="majorHAnsi" w:cstheme="majorHAnsi"/>
          <w:sz w:val="22"/>
        </w:rPr>
        <w:t xml:space="preserve">Genova, Palazzo Ducale - </w:t>
      </w:r>
      <w:proofErr w:type="spellStart"/>
      <w:r w:rsidRPr="00D13A74">
        <w:rPr>
          <w:rFonts w:asciiTheme="majorHAnsi" w:hAnsiTheme="majorHAnsi" w:cstheme="majorHAnsi"/>
          <w:sz w:val="22"/>
        </w:rPr>
        <w:t>Sottoporticato</w:t>
      </w:r>
      <w:proofErr w:type="spellEnd"/>
    </w:p>
    <w:p w14:paraId="46772E57" w14:textId="77777777" w:rsidR="00E1525F" w:rsidRPr="00D13A74" w:rsidRDefault="00951561" w:rsidP="00D24EF6">
      <w:pPr>
        <w:spacing w:line="216" w:lineRule="auto"/>
        <w:jc w:val="both"/>
        <w:rPr>
          <w:rFonts w:asciiTheme="majorHAnsi" w:hAnsiTheme="majorHAnsi" w:cstheme="majorHAnsi"/>
          <w:sz w:val="22"/>
        </w:rPr>
      </w:pPr>
      <w:r w:rsidRPr="00D13A74">
        <w:rPr>
          <w:rFonts w:asciiTheme="majorHAnsi" w:hAnsiTheme="majorHAnsi" w:cstheme="majorHAnsi"/>
          <w:sz w:val="22"/>
        </w:rPr>
        <w:t>Piazza Matteotti 9 – 16123 Genova</w:t>
      </w:r>
    </w:p>
    <w:p w14:paraId="65399B17" w14:textId="77777777" w:rsidR="00E1525F" w:rsidRPr="00D13A74" w:rsidRDefault="00E1525F" w:rsidP="00D24EF6">
      <w:pPr>
        <w:spacing w:line="216" w:lineRule="auto"/>
        <w:jc w:val="both"/>
        <w:rPr>
          <w:rFonts w:asciiTheme="majorHAnsi" w:hAnsiTheme="majorHAnsi" w:cstheme="majorHAnsi"/>
          <w:sz w:val="22"/>
        </w:rPr>
      </w:pPr>
    </w:p>
    <w:p w14:paraId="6DFFB93D" w14:textId="77777777" w:rsidR="00E1525F" w:rsidRPr="00D13A74" w:rsidRDefault="00951561" w:rsidP="00D24EF6">
      <w:pPr>
        <w:spacing w:line="216" w:lineRule="auto"/>
        <w:jc w:val="both"/>
        <w:rPr>
          <w:rFonts w:asciiTheme="majorHAnsi" w:hAnsiTheme="majorHAnsi" w:cstheme="majorHAnsi"/>
          <w:b/>
          <w:bCs/>
          <w:sz w:val="22"/>
        </w:rPr>
      </w:pPr>
      <w:r w:rsidRPr="00D13A74">
        <w:rPr>
          <w:rFonts w:asciiTheme="majorHAnsi" w:hAnsiTheme="majorHAnsi" w:cstheme="majorHAnsi"/>
          <w:b/>
          <w:bCs/>
          <w:sz w:val="22"/>
        </w:rPr>
        <w:t>A cura di</w:t>
      </w:r>
    </w:p>
    <w:p w14:paraId="06724AFB" w14:textId="77777777" w:rsidR="00E1525F" w:rsidRPr="00D13A74" w:rsidRDefault="00951561" w:rsidP="00D24EF6">
      <w:pPr>
        <w:spacing w:line="216" w:lineRule="auto"/>
        <w:jc w:val="both"/>
        <w:rPr>
          <w:rFonts w:asciiTheme="majorHAnsi" w:hAnsiTheme="majorHAnsi" w:cstheme="majorHAnsi"/>
          <w:sz w:val="22"/>
        </w:rPr>
      </w:pPr>
      <w:r w:rsidRPr="00D13A74">
        <w:rPr>
          <w:rFonts w:asciiTheme="majorHAnsi" w:hAnsiTheme="majorHAnsi" w:cstheme="majorHAnsi"/>
          <w:sz w:val="22"/>
        </w:rPr>
        <w:t xml:space="preserve">Simona </w:t>
      </w:r>
      <w:proofErr w:type="spellStart"/>
      <w:r w:rsidRPr="00D13A74">
        <w:rPr>
          <w:rFonts w:asciiTheme="majorHAnsi" w:hAnsiTheme="majorHAnsi" w:cstheme="majorHAnsi"/>
          <w:sz w:val="22"/>
        </w:rPr>
        <w:t>Bartolena</w:t>
      </w:r>
      <w:proofErr w:type="spellEnd"/>
    </w:p>
    <w:p w14:paraId="69B32F5C" w14:textId="77777777" w:rsidR="00E1525F" w:rsidRPr="00D13A74" w:rsidRDefault="00E1525F" w:rsidP="00D24EF6">
      <w:pPr>
        <w:spacing w:line="216" w:lineRule="auto"/>
        <w:jc w:val="both"/>
        <w:rPr>
          <w:rFonts w:asciiTheme="majorHAnsi" w:hAnsiTheme="majorHAnsi" w:cstheme="majorHAnsi"/>
          <w:sz w:val="22"/>
        </w:rPr>
      </w:pPr>
    </w:p>
    <w:p w14:paraId="1A2CD4C2" w14:textId="77777777" w:rsidR="00E1525F" w:rsidRPr="00D13A74" w:rsidRDefault="00951561" w:rsidP="00D24EF6">
      <w:pPr>
        <w:spacing w:line="216" w:lineRule="auto"/>
        <w:jc w:val="both"/>
        <w:rPr>
          <w:rFonts w:asciiTheme="majorHAnsi" w:hAnsiTheme="majorHAnsi" w:cstheme="majorHAnsi"/>
          <w:b/>
          <w:bCs/>
          <w:sz w:val="22"/>
        </w:rPr>
      </w:pPr>
      <w:r w:rsidRPr="00D13A74">
        <w:rPr>
          <w:rFonts w:asciiTheme="majorHAnsi" w:hAnsiTheme="majorHAnsi" w:cstheme="majorHAnsi"/>
          <w:b/>
          <w:bCs/>
          <w:sz w:val="22"/>
        </w:rPr>
        <w:t>Un progetto</w:t>
      </w:r>
    </w:p>
    <w:p w14:paraId="44EAE560" w14:textId="77777777" w:rsidR="00E1525F" w:rsidRPr="00D13A74" w:rsidRDefault="00951561" w:rsidP="00D24EF6">
      <w:pPr>
        <w:spacing w:line="216" w:lineRule="auto"/>
        <w:jc w:val="both"/>
        <w:rPr>
          <w:rFonts w:asciiTheme="majorHAnsi" w:hAnsiTheme="majorHAnsi" w:cstheme="majorHAnsi"/>
          <w:sz w:val="22"/>
        </w:rPr>
      </w:pPr>
      <w:r w:rsidRPr="00D13A74">
        <w:rPr>
          <w:rFonts w:asciiTheme="majorHAnsi" w:hAnsiTheme="majorHAnsi" w:cstheme="majorHAnsi"/>
          <w:sz w:val="22"/>
        </w:rPr>
        <w:t>ViDi</w:t>
      </w:r>
    </w:p>
    <w:p w14:paraId="026E77FC" w14:textId="77777777" w:rsidR="00E1525F" w:rsidRPr="00D13A74" w:rsidRDefault="00951561" w:rsidP="00D24EF6">
      <w:pPr>
        <w:spacing w:line="216" w:lineRule="auto"/>
        <w:jc w:val="both"/>
        <w:rPr>
          <w:rFonts w:asciiTheme="majorHAnsi" w:hAnsiTheme="majorHAnsi" w:cstheme="majorHAnsi"/>
          <w:sz w:val="22"/>
        </w:rPr>
      </w:pPr>
      <w:r w:rsidRPr="00D13A74">
        <w:rPr>
          <w:rFonts w:asciiTheme="majorHAnsi" w:hAnsiTheme="majorHAnsi" w:cstheme="majorHAnsi"/>
          <w:sz w:val="22"/>
        </w:rPr>
        <w:t>In collaborazione con</w:t>
      </w:r>
      <w:r w:rsidRPr="00D13A74">
        <w:rPr>
          <w:rFonts w:asciiTheme="majorHAnsi" w:hAnsiTheme="majorHAnsi" w:cstheme="majorHAnsi"/>
          <w:b/>
          <w:sz w:val="22"/>
        </w:rPr>
        <w:t xml:space="preserve"> </w:t>
      </w:r>
      <w:r w:rsidRPr="00D13A74">
        <w:rPr>
          <w:rFonts w:asciiTheme="majorHAnsi" w:hAnsiTheme="majorHAnsi" w:cstheme="majorHAnsi"/>
          <w:sz w:val="22"/>
        </w:rPr>
        <w:t>Palazzo Ducale Fondazione per la Cultura</w:t>
      </w:r>
    </w:p>
    <w:p w14:paraId="62FDA56F" w14:textId="77777777" w:rsidR="00E1525F" w:rsidRPr="00D13A74" w:rsidRDefault="00E1525F" w:rsidP="00D24EF6">
      <w:pPr>
        <w:spacing w:line="216" w:lineRule="auto"/>
        <w:jc w:val="both"/>
        <w:rPr>
          <w:rFonts w:asciiTheme="majorHAnsi" w:hAnsiTheme="majorHAnsi" w:cstheme="majorHAnsi"/>
          <w:b/>
          <w:sz w:val="22"/>
        </w:rPr>
      </w:pPr>
    </w:p>
    <w:p w14:paraId="37C07795" w14:textId="77777777" w:rsidR="00E1525F" w:rsidRPr="00D13A74" w:rsidRDefault="00951561" w:rsidP="00D24EF6">
      <w:pPr>
        <w:spacing w:line="216" w:lineRule="auto"/>
        <w:jc w:val="both"/>
        <w:rPr>
          <w:rFonts w:asciiTheme="majorHAnsi" w:hAnsiTheme="majorHAnsi" w:cstheme="majorHAnsi"/>
          <w:b/>
          <w:sz w:val="22"/>
        </w:rPr>
      </w:pPr>
      <w:r w:rsidRPr="00D13A74">
        <w:rPr>
          <w:rFonts w:asciiTheme="majorHAnsi" w:hAnsiTheme="majorHAnsi" w:cstheme="majorHAnsi"/>
          <w:b/>
          <w:sz w:val="22"/>
        </w:rPr>
        <w:t>Enti promotori</w:t>
      </w:r>
    </w:p>
    <w:p w14:paraId="6DB85AF4" w14:textId="77777777" w:rsidR="00E1525F" w:rsidRPr="00D13A74" w:rsidRDefault="00951561" w:rsidP="00D24EF6">
      <w:pPr>
        <w:spacing w:line="216" w:lineRule="auto"/>
        <w:jc w:val="both"/>
        <w:rPr>
          <w:rFonts w:asciiTheme="majorHAnsi" w:hAnsiTheme="majorHAnsi" w:cstheme="majorHAnsi"/>
          <w:sz w:val="22"/>
        </w:rPr>
      </w:pPr>
      <w:r w:rsidRPr="00D13A74">
        <w:rPr>
          <w:rFonts w:asciiTheme="majorHAnsi" w:hAnsiTheme="majorHAnsi" w:cstheme="majorHAnsi"/>
          <w:sz w:val="22"/>
        </w:rPr>
        <w:t>Comune di Genova</w:t>
      </w:r>
    </w:p>
    <w:p w14:paraId="54863BF3" w14:textId="77777777" w:rsidR="00E1525F" w:rsidRPr="00D13A74" w:rsidRDefault="00951561" w:rsidP="00D24EF6">
      <w:pPr>
        <w:spacing w:line="216" w:lineRule="auto"/>
        <w:jc w:val="both"/>
        <w:rPr>
          <w:rFonts w:asciiTheme="majorHAnsi" w:hAnsiTheme="majorHAnsi" w:cstheme="majorHAnsi"/>
          <w:sz w:val="22"/>
        </w:rPr>
      </w:pPr>
      <w:r w:rsidRPr="00D13A74">
        <w:rPr>
          <w:rFonts w:asciiTheme="majorHAnsi" w:hAnsiTheme="majorHAnsi" w:cstheme="majorHAnsi"/>
          <w:sz w:val="22"/>
        </w:rPr>
        <w:t>Regione Liguria</w:t>
      </w:r>
    </w:p>
    <w:p w14:paraId="3CB6B61D" w14:textId="77777777" w:rsidR="00E1525F" w:rsidRPr="00D13A74" w:rsidRDefault="00E1525F" w:rsidP="00D24EF6">
      <w:pPr>
        <w:spacing w:line="216" w:lineRule="auto"/>
        <w:jc w:val="both"/>
        <w:rPr>
          <w:rFonts w:asciiTheme="majorHAnsi" w:hAnsiTheme="majorHAnsi" w:cstheme="majorHAnsi"/>
          <w:b/>
          <w:sz w:val="22"/>
        </w:rPr>
      </w:pPr>
    </w:p>
    <w:p w14:paraId="48755266" w14:textId="77777777" w:rsidR="00E1525F" w:rsidRPr="00D13A74" w:rsidRDefault="00951561" w:rsidP="00D24EF6">
      <w:pPr>
        <w:spacing w:line="216" w:lineRule="auto"/>
        <w:jc w:val="both"/>
        <w:rPr>
          <w:rFonts w:asciiTheme="majorHAnsi" w:hAnsiTheme="majorHAnsi" w:cstheme="majorHAnsi"/>
          <w:b/>
          <w:bCs/>
          <w:sz w:val="22"/>
        </w:rPr>
      </w:pPr>
      <w:r w:rsidRPr="00D13A74">
        <w:rPr>
          <w:rFonts w:asciiTheme="majorHAnsi" w:hAnsiTheme="majorHAnsi" w:cstheme="majorHAnsi"/>
          <w:b/>
          <w:bCs/>
          <w:sz w:val="22"/>
        </w:rPr>
        <w:t>Catalogo</w:t>
      </w:r>
    </w:p>
    <w:p w14:paraId="57E6E10E" w14:textId="77777777" w:rsidR="00E1525F" w:rsidRPr="00D13A74" w:rsidRDefault="00951561" w:rsidP="00D24EF6">
      <w:pPr>
        <w:spacing w:line="216" w:lineRule="auto"/>
        <w:jc w:val="both"/>
        <w:rPr>
          <w:rFonts w:asciiTheme="majorHAnsi" w:hAnsiTheme="majorHAnsi" w:cstheme="majorHAnsi"/>
          <w:sz w:val="22"/>
        </w:rPr>
      </w:pPr>
      <w:proofErr w:type="spellStart"/>
      <w:r w:rsidRPr="00D13A74">
        <w:rPr>
          <w:rFonts w:asciiTheme="majorHAnsi" w:hAnsiTheme="majorHAnsi" w:cstheme="majorHAnsi"/>
          <w:sz w:val="22"/>
        </w:rPr>
        <w:t>Skira</w:t>
      </w:r>
      <w:proofErr w:type="spellEnd"/>
    </w:p>
    <w:p w14:paraId="4F54B34C" w14:textId="77777777" w:rsidR="00E1525F" w:rsidRPr="00D13A74" w:rsidRDefault="00E1525F" w:rsidP="00D24EF6">
      <w:pPr>
        <w:spacing w:line="216" w:lineRule="auto"/>
        <w:jc w:val="both"/>
        <w:rPr>
          <w:rFonts w:asciiTheme="majorHAnsi" w:hAnsiTheme="majorHAnsi" w:cstheme="majorHAnsi"/>
          <w:sz w:val="22"/>
        </w:rPr>
      </w:pPr>
    </w:p>
    <w:p w14:paraId="7F6F42F2" w14:textId="77777777" w:rsidR="00E1525F" w:rsidRPr="00D13A74" w:rsidRDefault="00951561" w:rsidP="00D24EF6">
      <w:pPr>
        <w:spacing w:line="216" w:lineRule="auto"/>
        <w:jc w:val="both"/>
        <w:rPr>
          <w:rFonts w:asciiTheme="majorHAnsi" w:hAnsiTheme="majorHAnsi" w:cstheme="majorHAnsi"/>
          <w:b/>
          <w:bCs/>
          <w:sz w:val="22"/>
        </w:rPr>
      </w:pPr>
      <w:r w:rsidRPr="00D13A74">
        <w:rPr>
          <w:rFonts w:asciiTheme="majorHAnsi" w:hAnsiTheme="majorHAnsi" w:cstheme="majorHAnsi"/>
          <w:b/>
          <w:bCs/>
          <w:sz w:val="22"/>
        </w:rPr>
        <w:t>Orari</w:t>
      </w:r>
    </w:p>
    <w:p w14:paraId="6A684409" w14:textId="77777777" w:rsidR="00E1525F" w:rsidRPr="00D13A74" w:rsidRDefault="00951561" w:rsidP="00D24EF6">
      <w:pPr>
        <w:spacing w:line="216" w:lineRule="auto"/>
        <w:jc w:val="both"/>
        <w:rPr>
          <w:rFonts w:asciiTheme="majorHAnsi" w:hAnsiTheme="majorHAnsi" w:cstheme="majorHAnsi"/>
          <w:sz w:val="22"/>
        </w:rPr>
      </w:pPr>
      <w:r w:rsidRPr="00D13A74">
        <w:rPr>
          <w:rFonts w:asciiTheme="majorHAnsi" w:hAnsiTheme="majorHAnsi" w:cstheme="majorHAnsi"/>
          <w:sz w:val="22"/>
        </w:rPr>
        <w:t>dal martedì alla domenica, 10.00 - 19.00</w:t>
      </w:r>
    </w:p>
    <w:p w14:paraId="3D06EC81" w14:textId="77777777" w:rsidR="00E1525F" w:rsidRPr="00D13A74" w:rsidRDefault="00951561" w:rsidP="00D24EF6">
      <w:pPr>
        <w:spacing w:line="216" w:lineRule="auto"/>
        <w:jc w:val="both"/>
        <w:rPr>
          <w:rFonts w:asciiTheme="majorHAnsi" w:hAnsiTheme="majorHAnsi" w:cstheme="majorHAnsi"/>
          <w:sz w:val="22"/>
        </w:rPr>
      </w:pPr>
      <w:r w:rsidRPr="00D13A74">
        <w:rPr>
          <w:rFonts w:asciiTheme="majorHAnsi" w:hAnsiTheme="majorHAnsi" w:cstheme="majorHAnsi"/>
          <w:sz w:val="22"/>
        </w:rPr>
        <w:t>(la biglietteria chiude un’ora prima dell’orario di chiusura)</w:t>
      </w:r>
    </w:p>
    <w:p w14:paraId="4DABE588" w14:textId="77777777" w:rsidR="00E1525F" w:rsidRPr="00D13A74" w:rsidRDefault="00E1525F" w:rsidP="00D24EF6">
      <w:pPr>
        <w:spacing w:line="216" w:lineRule="auto"/>
        <w:jc w:val="both"/>
        <w:rPr>
          <w:rFonts w:asciiTheme="majorHAnsi" w:hAnsiTheme="majorHAnsi" w:cstheme="majorHAnsi"/>
          <w:sz w:val="22"/>
        </w:rPr>
      </w:pPr>
    </w:p>
    <w:p w14:paraId="569175FC" w14:textId="77777777" w:rsidR="00E1525F" w:rsidRPr="00D13A74" w:rsidRDefault="00951561" w:rsidP="00D24EF6">
      <w:pPr>
        <w:spacing w:line="216" w:lineRule="auto"/>
        <w:jc w:val="both"/>
        <w:rPr>
          <w:rFonts w:asciiTheme="majorHAnsi" w:hAnsiTheme="majorHAnsi" w:cstheme="majorHAnsi"/>
          <w:b/>
          <w:bCs/>
          <w:sz w:val="22"/>
        </w:rPr>
      </w:pPr>
      <w:r w:rsidRPr="00D13A74">
        <w:rPr>
          <w:rFonts w:asciiTheme="majorHAnsi" w:hAnsiTheme="majorHAnsi" w:cstheme="majorHAnsi"/>
          <w:b/>
          <w:bCs/>
          <w:sz w:val="22"/>
        </w:rPr>
        <w:t>Biglietti</w:t>
      </w:r>
    </w:p>
    <w:p w14:paraId="25682DC0" w14:textId="77777777" w:rsidR="00E1525F" w:rsidRPr="00D13A74" w:rsidRDefault="00951561" w:rsidP="00D24EF6">
      <w:pPr>
        <w:spacing w:line="216" w:lineRule="auto"/>
        <w:jc w:val="both"/>
        <w:rPr>
          <w:rFonts w:asciiTheme="majorHAnsi" w:hAnsiTheme="majorHAnsi" w:cstheme="majorHAnsi"/>
          <w:sz w:val="22"/>
        </w:rPr>
      </w:pPr>
      <w:r w:rsidRPr="00D13A74">
        <w:rPr>
          <w:rFonts w:asciiTheme="majorHAnsi" w:hAnsiTheme="majorHAnsi" w:cstheme="majorHAnsi"/>
          <w:sz w:val="22"/>
        </w:rPr>
        <w:t>(audioguida inclusa)</w:t>
      </w:r>
    </w:p>
    <w:p w14:paraId="28AFD320" w14:textId="02036DF6" w:rsidR="00E1525F" w:rsidRPr="00D13A74" w:rsidRDefault="00951561" w:rsidP="00D24EF6">
      <w:pPr>
        <w:spacing w:line="216" w:lineRule="auto"/>
        <w:jc w:val="both"/>
        <w:rPr>
          <w:rFonts w:asciiTheme="majorHAnsi" w:hAnsiTheme="majorHAnsi" w:cstheme="majorHAnsi"/>
          <w:sz w:val="22"/>
        </w:rPr>
      </w:pPr>
      <w:r w:rsidRPr="00D13A74">
        <w:rPr>
          <w:rFonts w:asciiTheme="majorHAnsi" w:hAnsiTheme="majorHAnsi" w:cstheme="majorHAnsi"/>
          <w:sz w:val="22"/>
        </w:rPr>
        <w:t xml:space="preserve">Intero: </w:t>
      </w:r>
      <w:r w:rsidR="009A0E06" w:rsidRPr="00D13A74">
        <w:rPr>
          <w:rFonts w:asciiTheme="majorHAnsi" w:hAnsiTheme="majorHAnsi" w:cstheme="majorHAnsi"/>
          <w:sz w:val="22"/>
        </w:rPr>
        <w:t>€</w:t>
      </w:r>
      <w:r w:rsidRPr="00D13A74">
        <w:rPr>
          <w:rFonts w:asciiTheme="majorHAnsi" w:hAnsiTheme="majorHAnsi" w:cstheme="majorHAnsi"/>
          <w:sz w:val="22"/>
        </w:rPr>
        <w:t>12</w:t>
      </w:r>
      <w:r w:rsidR="009A0E06">
        <w:rPr>
          <w:rFonts w:asciiTheme="majorHAnsi" w:hAnsiTheme="majorHAnsi" w:cstheme="majorHAnsi"/>
          <w:sz w:val="22"/>
        </w:rPr>
        <w:t>,00</w:t>
      </w:r>
    </w:p>
    <w:p w14:paraId="7C434B30" w14:textId="4B587B16" w:rsidR="00E1525F" w:rsidRPr="00D13A74" w:rsidRDefault="00951561" w:rsidP="00D24EF6">
      <w:pPr>
        <w:spacing w:line="216" w:lineRule="auto"/>
        <w:jc w:val="both"/>
        <w:rPr>
          <w:rFonts w:asciiTheme="majorHAnsi" w:hAnsiTheme="majorHAnsi" w:cstheme="majorHAnsi"/>
          <w:sz w:val="22"/>
        </w:rPr>
      </w:pPr>
      <w:r w:rsidRPr="00D13A74">
        <w:rPr>
          <w:rFonts w:asciiTheme="majorHAnsi" w:hAnsiTheme="majorHAnsi" w:cstheme="majorHAnsi"/>
          <w:sz w:val="22"/>
        </w:rPr>
        <w:t xml:space="preserve">Ridotto: </w:t>
      </w:r>
      <w:r w:rsidR="009A0E06" w:rsidRPr="00D13A74">
        <w:rPr>
          <w:rFonts w:asciiTheme="majorHAnsi" w:hAnsiTheme="majorHAnsi" w:cstheme="majorHAnsi"/>
          <w:sz w:val="22"/>
        </w:rPr>
        <w:t>€</w:t>
      </w:r>
      <w:r w:rsidRPr="00D13A74">
        <w:rPr>
          <w:rFonts w:asciiTheme="majorHAnsi" w:hAnsiTheme="majorHAnsi" w:cstheme="majorHAnsi"/>
          <w:sz w:val="22"/>
        </w:rPr>
        <w:t>10</w:t>
      </w:r>
      <w:r w:rsidR="009A0E06">
        <w:rPr>
          <w:rFonts w:asciiTheme="majorHAnsi" w:hAnsiTheme="majorHAnsi" w:cstheme="majorHAnsi"/>
          <w:sz w:val="22"/>
        </w:rPr>
        <w:t>,00</w:t>
      </w:r>
    </w:p>
    <w:p w14:paraId="3CA8651A" w14:textId="7FA39B3B" w:rsidR="00E1525F" w:rsidRPr="00D13A74" w:rsidRDefault="00951561" w:rsidP="00D24EF6">
      <w:pPr>
        <w:spacing w:line="216" w:lineRule="auto"/>
        <w:jc w:val="both"/>
        <w:rPr>
          <w:rFonts w:asciiTheme="majorHAnsi" w:hAnsiTheme="majorHAnsi" w:cstheme="majorHAnsi"/>
          <w:sz w:val="22"/>
        </w:rPr>
      </w:pPr>
      <w:r w:rsidRPr="00D13A74">
        <w:rPr>
          <w:rFonts w:asciiTheme="majorHAnsi" w:hAnsiTheme="majorHAnsi" w:cstheme="majorHAnsi"/>
          <w:sz w:val="22"/>
        </w:rPr>
        <w:t>Scuole e bambini dai 6 ai 1</w:t>
      </w:r>
      <w:r w:rsidR="006425D9" w:rsidRPr="00D13A74">
        <w:rPr>
          <w:rFonts w:asciiTheme="majorHAnsi" w:hAnsiTheme="majorHAnsi" w:cstheme="majorHAnsi"/>
          <w:sz w:val="22"/>
        </w:rPr>
        <w:t>4</w:t>
      </w:r>
      <w:r w:rsidRPr="00D13A74">
        <w:rPr>
          <w:rFonts w:asciiTheme="majorHAnsi" w:hAnsiTheme="majorHAnsi" w:cstheme="majorHAnsi"/>
          <w:sz w:val="22"/>
        </w:rPr>
        <w:t xml:space="preserve"> anni: </w:t>
      </w:r>
      <w:r w:rsidR="009A0E06" w:rsidRPr="00D13A74">
        <w:rPr>
          <w:rFonts w:asciiTheme="majorHAnsi" w:hAnsiTheme="majorHAnsi" w:cstheme="majorHAnsi"/>
          <w:sz w:val="22"/>
        </w:rPr>
        <w:t>€</w:t>
      </w:r>
      <w:r w:rsidRPr="00D13A74">
        <w:rPr>
          <w:rFonts w:asciiTheme="majorHAnsi" w:hAnsiTheme="majorHAnsi" w:cstheme="majorHAnsi"/>
          <w:sz w:val="22"/>
        </w:rPr>
        <w:t>4</w:t>
      </w:r>
      <w:r w:rsidR="009A0E06">
        <w:rPr>
          <w:rFonts w:asciiTheme="majorHAnsi" w:hAnsiTheme="majorHAnsi" w:cstheme="majorHAnsi"/>
          <w:sz w:val="22"/>
        </w:rPr>
        <w:t>,00</w:t>
      </w:r>
    </w:p>
    <w:p w14:paraId="233B693E" w14:textId="77777777" w:rsidR="00E1525F" w:rsidRPr="00D13A74" w:rsidRDefault="00E1525F" w:rsidP="00D24EF6">
      <w:pPr>
        <w:spacing w:line="216" w:lineRule="auto"/>
        <w:jc w:val="both"/>
        <w:rPr>
          <w:rFonts w:asciiTheme="majorHAnsi" w:hAnsiTheme="majorHAnsi" w:cstheme="majorHAnsi"/>
          <w:b/>
          <w:bCs/>
          <w:sz w:val="22"/>
          <w:u w:val="single"/>
        </w:rPr>
      </w:pPr>
    </w:p>
    <w:p w14:paraId="39413E59" w14:textId="77777777" w:rsidR="00E1525F" w:rsidRPr="00D13A74" w:rsidRDefault="00951561" w:rsidP="00D24EF6">
      <w:pPr>
        <w:spacing w:line="216" w:lineRule="auto"/>
        <w:jc w:val="both"/>
        <w:rPr>
          <w:rFonts w:asciiTheme="majorHAnsi" w:hAnsiTheme="majorHAnsi" w:cstheme="majorHAnsi"/>
          <w:b/>
          <w:sz w:val="22"/>
          <w:u w:val="single"/>
        </w:rPr>
      </w:pPr>
      <w:r w:rsidRPr="00D13A74">
        <w:rPr>
          <w:rFonts w:asciiTheme="majorHAnsi" w:hAnsiTheme="majorHAnsi" w:cstheme="majorHAnsi"/>
          <w:b/>
          <w:sz w:val="22"/>
          <w:u w:val="single"/>
        </w:rPr>
        <w:t>Uffici stampa</w:t>
      </w:r>
    </w:p>
    <w:p w14:paraId="1701B979" w14:textId="77777777" w:rsidR="00E1525F" w:rsidRPr="00D13A74" w:rsidRDefault="00951561" w:rsidP="00D24EF6">
      <w:pPr>
        <w:spacing w:line="216" w:lineRule="auto"/>
        <w:jc w:val="both"/>
        <w:rPr>
          <w:rFonts w:asciiTheme="majorHAnsi" w:hAnsiTheme="majorHAnsi" w:cstheme="majorHAnsi"/>
          <w:b/>
          <w:sz w:val="22"/>
        </w:rPr>
      </w:pPr>
      <w:r w:rsidRPr="00D13A74">
        <w:rPr>
          <w:rFonts w:asciiTheme="majorHAnsi" w:hAnsiTheme="majorHAnsi" w:cstheme="majorHAnsi"/>
          <w:b/>
          <w:sz w:val="22"/>
        </w:rPr>
        <w:t>Palazzo Ducale Fondazione per la Cultura</w:t>
      </w:r>
    </w:p>
    <w:p w14:paraId="383501F7" w14:textId="77777777" w:rsidR="00E1525F" w:rsidRPr="00D13A74" w:rsidRDefault="00951561" w:rsidP="00D24EF6">
      <w:pPr>
        <w:spacing w:line="216" w:lineRule="auto"/>
        <w:jc w:val="both"/>
        <w:rPr>
          <w:rFonts w:asciiTheme="majorHAnsi" w:hAnsiTheme="majorHAnsi" w:cstheme="majorHAnsi"/>
          <w:sz w:val="22"/>
        </w:rPr>
      </w:pPr>
      <w:r w:rsidRPr="00D13A74">
        <w:rPr>
          <w:rFonts w:asciiTheme="majorHAnsi" w:hAnsiTheme="majorHAnsi" w:cstheme="majorHAnsi"/>
          <w:sz w:val="22"/>
        </w:rPr>
        <w:t xml:space="preserve">Camilla </w:t>
      </w:r>
      <w:proofErr w:type="spellStart"/>
      <w:r w:rsidRPr="00D13A74">
        <w:rPr>
          <w:rFonts w:asciiTheme="majorHAnsi" w:hAnsiTheme="majorHAnsi" w:cstheme="majorHAnsi"/>
          <w:sz w:val="22"/>
        </w:rPr>
        <w:t>Talfani</w:t>
      </w:r>
      <w:proofErr w:type="spellEnd"/>
      <w:r w:rsidRPr="00D13A74">
        <w:rPr>
          <w:rFonts w:asciiTheme="majorHAnsi" w:hAnsiTheme="majorHAnsi" w:cstheme="majorHAnsi"/>
          <w:sz w:val="22"/>
        </w:rPr>
        <w:t xml:space="preserve"> </w:t>
      </w:r>
      <w:hyperlink r:id="rId8">
        <w:r w:rsidRPr="00D13A74">
          <w:rPr>
            <w:rStyle w:val="InternetLink"/>
            <w:rFonts w:asciiTheme="majorHAnsi" w:hAnsiTheme="majorHAnsi" w:cstheme="majorHAnsi"/>
            <w:sz w:val="22"/>
          </w:rPr>
          <w:t>ctalfani@palazzoducale.genova.it</w:t>
        </w:r>
      </w:hyperlink>
    </w:p>
    <w:p w14:paraId="6499449C" w14:textId="77777777" w:rsidR="00E1525F" w:rsidRPr="00D13A74" w:rsidRDefault="00951561" w:rsidP="00D24EF6">
      <w:pPr>
        <w:spacing w:line="216" w:lineRule="auto"/>
        <w:jc w:val="both"/>
        <w:rPr>
          <w:rFonts w:asciiTheme="majorHAnsi" w:hAnsiTheme="majorHAnsi" w:cstheme="majorHAnsi"/>
          <w:sz w:val="22"/>
        </w:rPr>
      </w:pPr>
      <w:r w:rsidRPr="00D13A74">
        <w:rPr>
          <w:rFonts w:asciiTheme="majorHAnsi" w:hAnsiTheme="majorHAnsi" w:cstheme="majorHAnsi"/>
          <w:sz w:val="22"/>
        </w:rPr>
        <w:t>Tel. 010 8171612</w:t>
      </w:r>
    </w:p>
    <w:p w14:paraId="66E9F361" w14:textId="77777777" w:rsidR="00E1525F" w:rsidRPr="00D13A74" w:rsidRDefault="00E1525F" w:rsidP="00D24EF6">
      <w:pPr>
        <w:spacing w:line="216" w:lineRule="auto"/>
        <w:jc w:val="both"/>
        <w:rPr>
          <w:rFonts w:asciiTheme="majorHAnsi" w:hAnsiTheme="majorHAnsi" w:cstheme="majorHAnsi"/>
          <w:b/>
          <w:sz w:val="22"/>
        </w:rPr>
      </w:pPr>
    </w:p>
    <w:p w14:paraId="382AC0DB" w14:textId="77777777" w:rsidR="00E1525F" w:rsidRPr="00D13A74" w:rsidRDefault="00951561" w:rsidP="00D24EF6">
      <w:pPr>
        <w:spacing w:line="216" w:lineRule="auto"/>
        <w:jc w:val="both"/>
        <w:rPr>
          <w:rFonts w:asciiTheme="majorHAnsi" w:hAnsiTheme="majorHAnsi" w:cstheme="majorHAnsi"/>
          <w:sz w:val="22"/>
        </w:rPr>
      </w:pPr>
      <w:r w:rsidRPr="00D13A74">
        <w:rPr>
          <w:rFonts w:asciiTheme="majorHAnsi" w:hAnsiTheme="majorHAnsi" w:cstheme="majorHAnsi"/>
          <w:b/>
          <w:sz w:val="22"/>
        </w:rPr>
        <w:t>CLP Relazioni Pubbliche</w:t>
      </w:r>
      <w:r w:rsidRPr="00D13A74">
        <w:rPr>
          <w:rFonts w:asciiTheme="majorHAnsi" w:hAnsiTheme="majorHAnsi" w:cstheme="majorHAnsi"/>
          <w:sz w:val="22"/>
        </w:rPr>
        <w:t>, tel. 02 36 755 700</w:t>
      </w:r>
    </w:p>
    <w:p w14:paraId="5B356B9F" w14:textId="77777777" w:rsidR="00E1525F" w:rsidRPr="00D13A74" w:rsidRDefault="00951561" w:rsidP="00D24EF6">
      <w:pPr>
        <w:spacing w:line="216" w:lineRule="auto"/>
        <w:jc w:val="both"/>
        <w:rPr>
          <w:rFonts w:asciiTheme="majorHAnsi" w:hAnsiTheme="majorHAnsi" w:cstheme="majorHAnsi"/>
          <w:sz w:val="22"/>
        </w:rPr>
      </w:pPr>
      <w:r w:rsidRPr="00D13A74">
        <w:rPr>
          <w:rFonts w:asciiTheme="majorHAnsi" w:hAnsiTheme="majorHAnsi" w:cstheme="majorHAnsi"/>
          <w:sz w:val="22"/>
        </w:rPr>
        <w:t xml:space="preserve">Anna Defrancesco </w:t>
      </w:r>
      <w:hyperlink r:id="rId9">
        <w:r w:rsidRPr="00D13A74">
          <w:rPr>
            <w:rStyle w:val="InternetLink"/>
            <w:rFonts w:asciiTheme="majorHAnsi" w:hAnsiTheme="majorHAnsi" w:cstheme="majorHAnsi"/>
            <w:sz w:val="22"/>
          </w:rPr>
          <w:t>anna.defrancesco@clponline.it</w:t>
        </w:r>
      </w:hyperlink>
      <w:r w:rsidRPr="00D13A74">
        <w:rPr>
          <w:rFonts w:asciiTheme="majorHAnsi" w:hAnsiTheme="majorHAnsi" w:cstheme="majorHAnsi"/>
          <w:sz w:val="22"/>
        </w:rPr>
        <w:t xml:space="preserve">; </w:t>
      </w:r>
      <w:hyperlink r:id="rId10">
        <w:r w:rsidRPr="00D13A74">
          <w:rPr>
            <w:rStyle w:val="InternetLink"/>
            <w:rFonts w:asciiTheme="majorHAnsi" w:hAnsiTheme="majorHAnsi" w:cstheme="majorHAnsi"/>
            <w:sz w:val="22"/>
          </w:rPr>
          <w:t>www.clp1968.it</w:t>
        </w:r>
      </w:hyperlink>
      <w:r w:rsidRPr="00D13A74">
        <w:rPr>
          <w:rFonts w:asciiTheme="majorHAnsi" w:hAnsiTheme="majorHAnsi" w:cstheme="majorHAnsi"/>
          <w:sz w:val="22"/>
        </w:rPr>
        <w:t xml:space="preserve"> </w:t>
      </w:r>
    </w:p>
    <w:p w14:paraId="2B6E9957" w14:textId="77777777" w:rsidR="00E1525F" w:rsidRPr="0096597C" w:rsidRDefault="00951561" w:rsidP="00D24EF6">
      <w:pPr>
        <w:spacing w:line="216" w:lineRule="auto"/>
        <w:jc w:val="both"/>
        <w:rPr>
          <w:rFonts w:asciiTheme="majorHAnsi" w:hAnsiTheme="majorHAnsi" w:cstheme="majorHAnsi"/>
          <w:b/>
          <w:sz w:val="22"/>
        </w:rPr>
      </w:pPr>
      <w:r w:rsidRPr="0096597C">
        <w:rPr>
          <w:rFonts w:asciiTheme="majorHAnsi" w:hAnsiTheme="majorHAnsi" w:cstheme="majorHAnsi"/>
          <w:b/>
          <w:sz w:val="22"/>
        </w:rPr>
        <w:t xml:space="preserve">Comunicato e immagini su </w:t>
      </w:r>
      <w:hyperlink r:id="rId11">
        <w:r w:rsidRPr="0096597C">
          <w:rPr>
            <w:rStyle w:val="InternetLink"/>
            <w:rFonts w:asciiTheme="majorHAnsi" w:hAnsiTheme="majorHAnsi" w:cstheme="majorHAnsi"/>
            <w:b/>
            <w:sz w:val="22"/>
          </w:rPr>
          <w:t>www.clp1968.it</w:t>
        </w:r>
      </w:hyperlink>
    </w:p>
    <w:sectPr w:rsidR="00E1525F" w:rsidRPr="0096597C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417" w:right="1134" w:bottom="681" w:left="1134" w:header="708" w:footer="57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089A5AD" w14:textId="77777777" w:rsidR="00951561" w:rsidRDefault="00951561">
      <w:r>
        <w:separator/>
      </w:r>
    </w:p>
  </w:endnote>
  <w:endnote w:type="continuationSeparator" w:id="0">
    <w:p w14:paraId="56CE10F7" w14:textId="77777777" w:rsidR="00951561" w:rsidRDefault="009515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charset w:val="01"/>
    <w:family w:val="roman"/>
    <w:pitch w:val="variable"/>
  </w:font>
  <w:font w:name="Songti SC"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;ＭＳ 明朝">
    <w:altName w:val="MS PMincho"/>
    <w:panose1 w:val="00000000000000000000"/>
    <w:charset w:val="8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Liberation Sans;Arial">
    <w:altName w:val="Times New Roman"/>
    <w:panose1 w:val="00000000000000000000"/>
    <w:charset w:val="00"/>
    <w:family w:val="roman"/>
    <w:notTrueType/>
    <w:pitch w:val="default"/>
  </w:font>
  <w:font w:name="PingFang SC"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ED6291" w14:textId="77777777" w:rsidR="00951561" w:rsidRDefault="00951561">
    <w:pPr>
      <w:pStyle w:val="Pidipagina1"/>
      <w:ind w:left="-1134"/>
      <w:rPr>
        <w:rFonts w:eastAsia="Cambria"/>
      </w:rPr>
    </w:pPr>
    <w:r w:rsidRPr="00951561">
      <w:rPr>
        <w:noProof/>
        <w:lang w:eastAsia="it-IT"/>
      </w:rPr>
      <w:drawing>
        <wp:anchor distT="0" distB="0" distL="114935" distR="114935" simplePos="0" relativeHeight="251660288" behindDoc="0" locked="0" layoutInCell="1" allowOverlap="1" wp14:anchorId="002C65C5" wp14:editId="4248DB82">
          <wp:simplePos x="0" y="0"/>
          <wp:positionH relativeFrom="margin">
            <wp:posOffset>-114300</wp:posOffset>
          </wp:positionH>
          <wp:positionV relativeFrom="margin">
            <wp:posOffset>9029700</wp:posOffset>
          </wp:positionV>
          <wp:extent cx="6339840" cy="761365"/>
          <wp:effectExtent l="0" t="0" r="0" b="0"/>
          <wp:wrapSquare wrapText="bothSides"/>
          <wp:docPr id="4" name="Imag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-13" b="-13"/>
                  <a:stretch>
                    <a:fillRect/>
                  </a:stretch>
                </pic:blipFill>
                <pic:spPr bwMode="auto">
                  <a:xfrm>
                    <a:off x="0" y="0"/>
                    <a:ext cx="6339840" cy="7613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eastAsia="Cambria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C40DEE" w14:textId="77777777" w:rsidR="00951561" w:rsidRDefault="00951561">
    <w:pPr>
      <w:pStyle w:val="Pidipagina1"/>
      <w:rPr>
        <w:lang w:eastAsia="it-IT"/>
      </w:rPr>
    </w:pPr>
    <w:r>
      <w:rPr>
        <w:noProof/>
        <w:lang w:eastAsia="it-IT"/>
      </w:rPr>
      <w:drawing>
        <wp:anchor distT="0" distB="0" distL="114935" distR="114935" simplePos="0" relativeHeight="3" behindDoc="0" locked="0" layoutInCell="1" allowOverlap="1" wp14:anchorId="05D685A7" wp14:editId="11D211E4">
          <wp:simplePos x="0" y="0"/>
          <wp:positionH relativeFrom="margin">
            <wp:posOffset>-88900</wp:posOffset>
          </wp:positionH>
          <wp:positionV relativeFrom="margin">
            <wp:posOffset>9029700</wp:posOffset>
          </wp:positionV>
          <wp:extent cx="6339840" cy="761365"/>
          <wp:effectExtent l="0" t="0" r="0" b="0"/>
          <wp:wrapSquare wrapText="bothSides"/>
          <wp:docPr id="2" name="Imag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-13" b="-13"/>
                  <a:stretch>
                    <a:fillRect/>
                  </a:stretch>
                </pic:blipFill>
                <pic:spPr bwMode="auto">
                  <a:xfrm>
                    <a:off x="0" y="0"/>
                    <a:ext cx="6339840" cy="7613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FD6BA2" w14:textId="77777777" w:rsidR="00951561" w:rsidRDefault="00951561">
      <w:r>
        <w:separator/>
      </w:r>
    </w:p>
  </w:footnote>
  <w:footnote w:type="continuationSeparator" w:id="0">
    <w:p w14:paraId="58C98D14" w14:textId="77777777" w:rsidR="00951561" w:rsidRDefault="0095156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6000E8" w14:textId="77777777" w:rsidR="00951561" w:rsidRPr="00951561" w:rsidRDefault="00951561" w:rsidP="00951561">
    <w:pPr>
      <w:pStyle w:val="Intestazione"/>
    </w:pPr>
    <w:r w:rsidRPr="00951561">
      <w:rPr>
        <w:noProof/>
        <w:lang w:eastAsia="it-IT"/>
      </w:rPr>
      <w:drawing>
        <wp:anchor distT="0" distB="0" distL="0" distR="0" simplePos="0" relativeHeight="251656704" behindDoc="0" locked="0" layoutInCell="1" allowOverlap="1" wp14:anchorId="0B7526C1" wp14:editId="16B4C5D8">
          <wp:simplePos x="0" y="0"/>
          <wp:positionH relativeFrom="column">
            <wp:posOffset>0</wp:posOffset>
          </wp:positionH>
          <wp:positionV relativeFrom="paragraph">
            <wp:posOffset>-121285</wp:posOffset>
          </wp:positionV>
          <wp:extent cx="6119495" cy="2414905"/>
          <wp:effectExtent l="0" t="0" r="0" b="0"/>
          <wp:wrapSquare wrapText="largest"/>
          <wp:docPr id="3" name="Image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2"/>
                  <pic:cNvPicPr>
                    <a:picLocks noChangeAspect="1" noChangeArrowheads="1"/>
                  </pic:cNvPicPr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t="-4" b="-4"/>
                  <a:stretch>
                    <a:fillRect/>
                  </a:stretch>
                </pic:blipFill>
                <pic:spPr bwMode="auto">
                  <a:xfrm>
                    <a:off x="0" y="0"/>
                    <a:ext cx="6119495" cy="24149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D15F34" w14:textId="77777777" w:rsidR="00951561" w:rsidRDefault="00951561">
    <w:pPr>
      <w:pStyle w:val="Intestazione1"/>
      <w:rPr>
        <w:lang w:eastAsia="it-IT"/>
      </w:rPr>
    </w:pPr>
    <w:r>
      <w:rPr>
        <w:noProof/>
        <w:lang w:eastAsia="it-IT"/>
      </w:rPr>
      <w:drawing>
        <wp:anchor distT="0" distB="0" distL="0" distR="0" simplePos="0" relativeHeight="2" behindDoc="0" locked="0" layoutInCell="1" allowOverlap="1" wp14:anchorId="0019D2C3" wp14:editId="79B73E1B">
          <wp:simplePos x="0" y="0"/>
          <wp:positionH relativeFrom="column">
            <wp:align>center</wp:align>
          </wp:positionH>
          <wp:positionV relativeFrom="paragraph">
            <wp:posOffset>1270</wp:posOffset>
          </wp:positionV>
          <wp:extent cx="6119495" cy="2414905"/>
          <wp:effectExtent l="0" t="0" r="0" b="0"/>
          <wp:wrapSquare wrapText="largest"/>
          <wp:docPr id="1" name="Image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-4" b="-4"/>
                  <a:stretch>
                    <a:fillRect/>
                  </a:stretch>
                </pic:blipFill>
                <pic:spPr bwMode="auto">
                  <a:xfrm>
                    <a:off x="0" y="0"/>
                    <a:ext cx="6119495" cy="24149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525F"/>
    <w:rsid w:val="003E66F7"/>
    <w:rsid w:val="006425D9"/>
    <w:rsid w:val="00951561"/>
    <w:rsid w:val="0096597C"/>
    <w:rsid w:val="009A0E06"/>
    <w:rsid w:val="00AB07C2"/>
    <w:rsid w:val="00BD12F9"/>
    <w:rsid w:val="00D13A74"/>
    <w:rsid w:val="00D24EF6"/>
    <w:rsid w:val="00E1525F"/>
    <w:rsid w:val="00EC0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3455D81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Songti SC" w:hAnsi="Liberation Serif" w:cs="Arial Unicode MS"/>
        <w:szCs w:val="24"/>
        <w:lang w:val="it-IT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suppressAutoHyphens/>
    </w:pPr>
    <w:rPr>
      <w:rFonts w:ascii="Cambria" w:eastAsia="MS Mincho;ＭＳ 明朝" w:hAnsi="Cambria" w:cs="Cambria"/>
      <w:sz w:val="24"/>
      <w:lang w:bidi="ar-SA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arpredefinitoparagrafo1">
    <w:name w:val="Car. predefinito paragrafo1"/>
    <w:qFormat/>
  </w:style>
  <w:style w:type="character" w:customStyle="1" w:styleId="IntestazioneCarattere">
    <w:name w:val="Intestazione Carattere"/>
    <w:basedOn w:val="Carpredefinitoparagrafo1"/>
    <w:qFormat/>
  </w:style>
  <w:style w:type="character" w:customStyle="1" w:styleId="PidipaginaCarattere">
    <w:name w:val="Piè di pagina Carattere"/>
    <w:basedOn w:val="Carpredefinitoparagrafo1"/>
    <w:qFormat/>
  </w:style>
  <w:style w:type="character" w:customStyle="1" w:styleId="TestofumettoCarattere">
    <w:name w:val="Testo fumetto Carattere"/>
    <w:qFormat/>
    <w:rPr>
      <w:rFonts w:ascii="Lucida Grande" w:hAnsi="Lucida Grande" w:cs="Lucida Grande"/>
      <w:sz w:val="18"/>
      <w:szCs w:val="18"/>
    </w:rPr>
  </w:style>
  <w:style w:type="character" w:customStyle="1" w:styleId="InternetLink">
    <w:name w:val="Internet Link"/>
    <w:rPr>
      <w:color w:val="0000FF"/>
      <w:u w:val="single"/>
    </w:rPr>
  </w:style>
  <w:style w:type="paragraph" w:customStyle="1" w:styleId="Heading">
    <w:name w:val="Heading"/>
    <w:basedOn w:val="Normale"/>
    <w:next w:val="Corpotesto"/>
    <w:qFormat/>
    <w:pPr>
      <w:keepNext/>
      <w:spacing w:before="240" w:after="120"/>
    </w:pPr>
    <w:rPr>
      <w:rFonts w:ascii="Liberation Sans;Arial" w:eastAsia="PingFang SC" w:hAnsi="Liberation Sans;Arial" w:cs="Arial Unicode MS"/>
      <w:sz w:val="28"/>
      <w:szCs w:val="28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  <w:rPr>
      <w:rFonts w:cs="Arial Unicode MS"/>
    </w:rPr>
  </w:style>
  <w:style w:type="paragraph" w:customStyle="1" w:styleId="Didascalia1">
    <w:name w:val="Didascalia1"/>
    <w:basedOn w:val="Normale"/>
    <w:qFormat/>
    <w:pPr>
      <w:suppressLineNumbers/>
      <w:spacing w:before="120" w:after="120"/>
    </w:pPr>
    <w:rPr>
      <w:rFonts w:cs="Arial Unicode MS"/>
      <w:i/>
      <w:iCs/>
    </w:rPr>
  </w:style>
  <w:style w:type="paragraph" w:customStyle="1" w:styleId="Index">
    <w:name w:val="Index"/>
    <w:basedOn w:val="Normale"/>
    <w:qFormat/>
    <w:pPr>
      <w:suppressLineNumbers/>
    </w:pPr>
    <w:rPr>
      <w:rFonts w:cs="Arial Unicode MS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Arial Unicode MS"/>
      <w:i/>
      <w:iCs/>
    </w:rPr>
  </w:style>
  <w:style w:type="paragraph" w:customStyle="1" w:styleId="Intestazione1">
    <w:name w:val="Intestazione1"/>
    <w:basedOn w:val="Normale"/>
  </w:style>
  <w:style w:type="paragraph" w:customStyle="1" w:styleId="Pidipagina1">
    <w:name w:val="Piè di pagina1"/>
    <w:basedOn w:val="Normale"/>
  </w:style>
  <w:style w:type="paragraph" w:styleId="Testofumetto">
    <w:name w:val="Balloon Text"/>
    <w:basedOn w:val="Normale"/>
    <w:qFormat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1"/>
    <w:uiPriority w:val="99"/>
    <w:unhideWhenUsed/>
    <w:rsid w:val="00951561"/>
    <w:pPr>
      <w:tabs>
        <w:tab w:val="center" w:pos="4819"/>
        <w:tab w:val="right" w:pos="9638"/>
      </w:tabs>
    </w:pPr>
  </w:style>
  <w:style w:type="character" w:customStyle="1" w:styleId="IntestazioneCarattere1">
    <w:name w:val="Intestazione Carattere1"/>
    <w:basedOn w:val="Carpredefinitoparagrafo"/>
    <w:link w:val="Intestazione"/>
    <w:uiPriority w:val="99"/>
    <w:rsid w:val="00951561"/>
    <w:rPr>
      <w:rFonts w:ascii="Cambria" w:eastAsia="MS Mincho;ＭＳ 明朝" w:hAnsi="Cambria" w:cs="Cambria"/>
      <w:sz w:val="24"/>
      <w:lang w:bidi="ar-SA"/>
    </w:rPr>
  </w:style>
  <w:style w:type="paragraph" w:styleId="Pidipagina">
    <w:name w:val="footer"/>
    <w:basedOn w:val="Normale"/>
    <w:link w:val="PidipaginaCarattere1"/>
    <w:uiPriority w:val="99"/>
    <w:unhideWhenUsed/>
    <w:rsid w:val="00951561"/>
    <w:pPr>
      <w:tabs>
        <w:tab w:val="center" w:pos="4819"/>
        <w:tab w:val="right" w:pos="9638"/>
      </w:tabs>
    </w:pPr>
  </w:style>
  <w:style w:type="character" w:customStyle="1" w:styleId="PidipaginaCarattere1">
    <w:name w:val="Piè di pagina Carattere1"/>
    <w:basedOn w:val="Carpredefinitoparagrafo"/>
    <w:link w:val="Pidipagina"/>
    <w:uiPriority w:val="99"/>
    <w:rsid w:val="00951561"/>
    <w:rPr>
      <w:rFonts w:ascii="Cambria" w:eastAsia="MS Mincho;ＭＳ 明朝" w:hAnsi="Cambria" w:cs="Cambria"/>
      <w:sz w:val="24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Songti SC" w:hAnsi="Liberation Serif" w:cs="Arial Unicode MS"/>
        <w:szCs w:val="24"/>
        <w:lang w:val="it-IT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suppressAutoHyphens/>
    </w:pPr>
    <w:rPr>
      <w:rFonts w:ascii="Cambria" w:eastAsia="MS Mincho;ＭＳ 明朝" w:hAnsi="Cambria" w:cs="Cambria"/>
      <w:sz w:val="24"/>
      <w:lang w:bidi="ar-SA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arpredefinitoparagrafo1">
    <w:name w:val="Car. predefinito paragrafo1"/>
    <w:qFormat/>
  </w:style>
  <w:style w:type="character" w:customStyle="1" w:styleId="IntestazioneCarattere">
    <w:name w:val="Intestazione Carattere"/>
    <w:basedOn w:val="Carpredefinitoparagrafo1"/>
    <w:qFormat/>
  </w:style>
  <w:style w:type="character" w:customStyle="1" w:styleId="PidipaginaCarattere">
    <w:name w:val="Piè di pagina Carattere"/>
    <w:basedOn w:val="Carpredefinitoparagrafo1"/>
    <w:qFormat/>
  </w:style>
  <w:style w:type="character" w:customStyle="1" w:styleId="TestofumettoCarattere">
    <w:name w:val="Testo fumetto Carattere"/>
    <w:qFormat/>
    <w:rPr>
      <w:rFonts w:ascii="Lucida Grande" w:hAnsi="Lucida Grande" w:cs="Lucida Grande"/>
      <w:sz w:val="18"/>
      <w:szCs w:val="18"/>
    </w:rPr>
  </w:style>
  <w:style w:type="character" w:customStyle="1" w:styleId="InternetLink">
    <w:name w:val="Internet Link"/>
    <w:rPr>
      <w:color w:val="0000FF"/>
      <w:u w:val="single"/>
    </w:rPr>
  </w:style>
  <w:style w:type="paragraph" w:customStyle="1" w:styleId="Heading">
    <w:name w:val="Heading"/>
    <w:basedOn w:val="Normale"/>
    <w:next w:val="Corpotesto"/>
    <w:qFormat/>
    <w:pPr>
      <w:keepNext/>
      <w:spacing w:before="240" w:after="120"/>
    </w:pPr>
    <w:rPr>
      <w:rFonts w:ascii="Liberation Sans;Arial" w:eastAsia="PingFang SC" w:hAnsi="Liberation Sans;Arial" w:cs="Arial Unicode MS"/>
      <w:sz w:val="28"/>
      <w:szCs w:val="28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  <w:rPr>
      <w:rFonts w:cs="Arial Unicode MS"/>
    </w:rPr>
  </w:style>
  <w:style w:type="paragraph" w:customStyle="1" w:styleId="Didascalia1">
    <w:name w:val="Didascalia1"/>
    <w:basedOn w:val="Normale"/>
    <w:qFormat/>
    <w:pPr>
      <w:suppressLineNumbers/>
      <w:spacing w:before="120" w:after="120"/>
    </w:pPr>
    <w:rPr>
      <w:rFonts w:cs="Arial Unicode MS"/>
      <w:i/>
      <w:iCs/>
    </w:rPr>
  </w:style>
  <w:style w:type="paragraph" w:customStyle="1" w:styleId="Index">
    <w:name w:val="Index"/>
    <w:basedOn w:val="Normale"/>
    <w:qFormat/>
    <w:pPr>
      <w:suppressLineNumbers/>
    </w:pPr>
    <w:rPr>
      <w:rFonts w:cs="Arial Unicode MS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Arial Unicode MS"/>
      <w:i/>
      <w:iCs/>
    </w:rPr>
  </w:style>
  <w:style w:type="paragraph" w:customStyle="1" w:styleId="Intestazione1">
    <w:name w:val="Intestazione1"/>
    <w:basedOn w:val="Normale"/>
  </w:style>
  <w:style w:type="paragraph" w:customStyle="1" w:styleId="Pidipagina1">
    <w:name w:val="Piè di pagina1"/>
    <w:basedOn w:val="Normale"/>
  </w:style>
  <w:style w:type="paragraph" w:styleId="Testofumetto">
    <w:name w:val="Balloon Text"/>
    <w:basedOn w:val="Normale"/>
    <w:qFormat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1"/>
    <w:uiPriority w:val="99"/>
    <w:unhideWhenUsed/>
    <w:rsid w:val="00951561"/>
    <w:pPr>
      <w:tabs>
        <w:tab w:val="center" w:pos="4819"/>
        <w:tab w:val="right" w:pos="9638"/>
      </w:tabs>
    </w:pPr>
  </w:style>
  <w:style w:type="character" w:customStyle="1" w:styleId="IntestazioneCarattere1">
    <w:name w:val="Intestazione Carattere1"/>
    <w:basedOn w:val="Carpredefinitoparagrafo"/>
    <w:link w:val="Intestazione"/>
    <w:uiPriority w:val="99"/>
    <w:rsid w:val="00951561"/>
    <w:rPr>
      <w:rFonts w:ascii="Cambria" w:eastAsia="MS Mincho;ＭＳ 明朝" w:hAnsi="Cambria" w:cs="Cambria"/>
      <w:sz w:val="24"/>
      <w:lang w:bidi="ar-SA"/>
    </w:rPr>
  </w:style>
  <w:style w:type="paragraph" w:styleId="Pidipagina">
    <w:name w:val="footer"/>
    <w:basedOn w:val="Normale"/>
    <w:link w:val="PidipaginaCarattere1"/>
    <w:uiPriority w:val="99"/>
    <w:unhideWhenUsed/>
    <w:rsid w:val="00951561"/>
    <w:pPr>
      <w:tabs>
        <w:tab w:val="center" w:pos="4819"/>
        <w:tab w:val="right" w:pos="9638"/>
      </w:tabs>
    </w:pPr>
  </w:style>
  <w:style w:type="character" w:customStyle="1" w:styleId="PidipaginaCarattere1">
    <w:name w:val="Piè di pagina Carattere1"/>
    <w:basedOn w:val="Carpredefinitoparagrafo"/>
    <w:link w:val="Pidipagina"/>
    <w:uiPriority w:val="99"/>
    <w:rsid w:val="00951561"/>
    <w:rPr>
      <w:rFonts w:ascii="Cambria" w:eastAsia="MS Mincho;ＭＳ 明朝" w:hAnsi="Cambria" w:cs="Cambria"/>
      <w:sz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talfani@palazzoducale.genova.it" TargetMode="External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lp1968.it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www.clp1968.it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nna.defrancesco@clponline.it" TargetMode="Externa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C62A0B8-DFC7-470F-A680-3655195834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307</Words>
  <Characters>1756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Vidi</Company>
  <LinksUpToDate>false</LinksUpToDate>
  <CharactersWithSpaces>2059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 oem</dc:creator>
  <dc:description/>
  <cp:lastModifiedBy>Carlo Ghielmetti</cp:lastModifiedBy>
  <cp:revision>2</cp:revision>
  <cp:lastPrinted>2019-02-20T10:41:00Z</cp:lastPrinted>
  <dcterms:created xsi:type="dcterms:W3CDTF">2019-02-20T10:45:00Z</dcterms:created>
  <dcterms:modified xsi:type="dcterms:W3CDTF">2019-02-20T10:45:00Z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Vidi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