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FA6A0E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</w:p>
    <w:p w14:paraId="2048D440" w14:textId="5A4F67E0" w:rsidR="005C3C22" w:rsidRPr="005C3C22" w:rsidRDefault="005C3C22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5C3C22">
        <w:rPr>
          <w:rFonts w:asciiTheme="majorHAnsi" w:hAnsiTheme="majorHAnsi" w:cstheme="majorHAnsi"/>
          <w:b/>
          <w:sz w:val="28"/>
        </w:rPr>
        <w:t>MARCO BUCCI</w:t>
      </w:r>
    </w:p>
    <w:p w14:paraId="25035FE3" w14:textId="77777777" w:rsidR="005C3C22" w:rsidRPr="005C3C22" w:rsidRDefault="005C3C22" w:rsidP="005C3C22">
      <w:pPr>
        <w:spacing w:line="216" w:lineRule="auto"/>
        <w:jc w:val="both"/>
        <w:rPr>
          <w:rFonts w:asciiTheme="majorHAnsi" w:hAnsiTheme="majorHAnsi" w:cstheme="majorHAnsi"/>
          <w:b/>
          <w:sz w:val="28"/>
        </w:rPr>
      </w:pPr>
      <w:r w:rsidRPr="005C3C22">
        <w:rPr>
          <w:rFonts w:asciiTheme="majorHAnsi" w:hAnsiTheme="majorHAnsi" w:cstheme="majorHAnsi"/>
          <w:b/>
          <w:i/>
          <w:iCs/>
          <w:sz w:val="28"/>
        </w:rPr>
        <w:t>Sindaco di Genova</w:t>
      </w:r>
    </w:p>
    <w:p w14:paraId="6D919052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045A8910" w14:textId="77777777" w:rsid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</w:p>
    <w:p w14:paraId="5263BB64" w14:textId="4C0329FD" w:rsidR="005C3C22" w:rsidRPr="005C3C22" w:rsidRDefault="005C3C22" w:rsidP="005C3C2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5C3C22">
        <w:rPr>
          <w:rFonts w:asciiTheme="majorHAnsi" w:hAnsiTheme="majorHAnsi" w:cstheme="majorHAnsi"/>
        </w:rPr>
        <w:t>Genova è una città ricca di storia, di bellezze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naturali e artistiche di altissimo valore che oggi la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rendono una delle mete privilegiate del turismo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internazionale.</w:t>
      </w:r>
    </w:p>
    <w:p w14:paraId="24625CD3" w14:textId="583B2B1F" w:rsidR="005C3C22" w:rsidRPr="005C3C22" w:rsidRDefault="005C3C22" w:rsidP="005C3C2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5C3C22">
        <w:rPr>
          <w:rFonts w:asciiTheme="majorHAnsi" w:hAnsiTheme="majorHAnsi" w:cstheme="majorHAnsi"/>
        </w:rPr>
        <w:t>Questa Civica Amministrazione sta lavorando con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serietà e impegno affinché il capoluogo ligure possa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recuperare il suo storico ruolo di primo piano 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livello nazionale e internazionale, per rendere la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città sempre più attrattiva, in grado di conquistare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e affascinare, con le sue bellezze, un numero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crescente di turisti e visitatori. Pertanto, risultano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di fondamentale importanza tutte le azioni messe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in atto per la valorizzazione e la promozione del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vasto patrimonio di cultura e di arte della città.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In questa prospettiva si colloca la mostra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“Da Monet a Bacon” ospitata negli spazi del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Palazzo Ducale, il contenitore culturale genovese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per eccellenza, sede di prestigiose iniziative ed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esposizioni di respiro internazionale.</w:t>
      </w:r>
    </w:p>
    <w:p w14:paraId="49297084" w14:textId="7C947F7B" w:rsidR="005C3C22" w:rsidRPr="005C3C22" w:rsidRDefault="005C3C22" w:rsidP="005C3C2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5C3C22">
        <w:rPr>
          <w:rFonts w:asciiTheme="majorHAnsi" w:hAnsiTheme="majorHAnsi" w:cstheme="majorHAnsi"/>
        </w:rPr>
        <w:t>Le opere esposte provengono dalla Johannesburg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Art Gallery, uno dei più significativi musei d’arte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del continente africano, e ripercorrono oltre un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secolo di storia dell’arte mondiale, consentendo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ai visitatori di scoprire capolavori di artisti quali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Monet, Degas, Picasso, Bacon, Lichtenstein, Warhol e molti altri, ma offrendo al contempo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anche un interessante approccio alla storia dell’arte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sudafricana del Novecento e ai suoi interpreti di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maggiore spessore.</w:t>
      </w:r>
    </w:p>
    <w:p w14:paraId="396D9F1B" w14:textId="0A170ACB" w:rsidR="005C3C22" w:rsidRPr="005C3C22" w:rsidRDefault="005C3C22" w:rsidP="005C3C2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5C3C22">
        <w:rPr>
          <w:rFonts w:asciiTheme="majorHAnsi" w:hAnsiTheme="majorHAnsi" w:cstheme="majorHAnsi"/>
        </w:rPr>
        <w:t>Ringrazio la Johannesburg Art Gallery, i curatori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e tutti coloro che hanno reso possibile la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realizzazione di questo progetto espositivo, che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consente a Genova e Johannesburg di ritrovarsi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emblematicamente insieme, legate dal filo prezioso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dell’arte, ma anche nel nome e nel ricordo – 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cento anni dalla nascita – di un eroe del nostro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tempo, Nelson Mandela, figura di riferimento per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intere generazioni e simbolo globale della lotta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contro l’apartheid.</w:t>
      </w:r>
    </w:p>
    <w:p w14:paraId="03C9B2F8" w14:textId="30D4EB32" w:rsidR="005C3C22" w:rsidRDefault="005C3C22" w:rsidP="005C3C22">
      <w:pPr>
        <w:spacing w:after="120" w:line="216" w:lineRule="auto"/>
        <w:jc w:val="both"/>
        <w:rPr>
          <w:rFonts w:asciiTheme="majorHAnsi" w:hAnsiTheme="majorHAnsi" w:cstheme="majorHAnsi"/>
        </w:rPr>
      </w:pPr>
      <w:r w:rsidRPr="005C3C22">
        <w:rPr>
          <w:rFonts w:asciiTheme="majorHAnsi" w:hAnsiTheme="majorHAnsi" w:cstheme="majorHAnsi"/>
        </w:rPr>
        <w:t>Le relazioni tra Genova e il Sudafrica si stanno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intensificando, basti pensare alle numerose aziende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genovesi e liguri presenti e operanti nella capitale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e in altri centri del paese africano e ai contatti che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questa Amministrazione ha avviato per stringere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rapporti di amicizia e di collaborazione che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auspichiamo possano rafforzarsi ulteriormente.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Questa mostra, frutto di questa volontà di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collaborazione, rappresenta per Genova non solo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l’occasione per proporre una straordinaria raccolta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di opere difficilmente visibili in altre sedi, ma</w:t>
      </w:r>
      <w:r>
        <w:rPr>
          <w:rFonts w:asciiTheme="majorHAnsi" w:hAnsiTheme="majorHAnsi" w:cstheme="majorHAnsi"/>
        </w:rPr>
        <w:t xml:space="preserve"> </w:t>
      </w:r>
      <w:r w:rsidRPr="005C3C22">
        <w:rPr>
          <w:rFonts w:asciiTheme="majorHAnsi" w:hAnsiTheme="majorHAnsi" w:cstheme="majorHAnsi"/>
        </w:rPr>
        <w:t>anche una felice opportunità per aprirsi al mondo.</w:t>
      </w:r>
    </w:p>
    <w:p w14:paraId="6C32A284" w14:textId="15336D72" w:rsidR="005C3C22" w:rsidRPr="005C3C22" w:rsidRDefault="005C3C22" w:rsidP="005C3C22">
      <w:pPr>
        <w:spacing w:line="216" w:lineRule="auto"/>
        <w:jc w:val="both"/>
        <w:rPr>
          <w:rFonts w:asciiTheme="majorHAnsi" w:hAnsiTheme="majorHAnsi" w:cstheme="majorHAnsi"/>
        </w:rPr>
      </w:pPr>
      <w:bookmarkStart w:id="0" w:name="_GoBack"/>
      <w:bookmarkEnd w:id="0"/>
      <w:r>
        <w:rPr>
          <w:rFonts w:asciiTheme="majorHAnsi" w:hAnsiTheme="majorHAnsi" w:cstheme="majorHAnsi"/>
        </w:rPr>
        <w:t>Genova, 16 novembre 2018</w:t>
      </w:r>
    </w:p>
    <w:sectPr w:rsidR="005C3C22" w:rsidRPr="005C3C22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134" w:bottom="681" w:left="1134" w:header="708" w:footer="5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89A5AD" w14:textId="77777777" w:rsidR="00951561" w:rsidRDefault="00951561">
      <w:r>
        <w:separator/>
      </w:r>
    </w:p>
  </w:endnote>
  <w:endnote w:type="continuationSeparator" w:id="0">
    <w:p w14:paraId="56CE10F7" w14:textId="77777777" w:rsidR="00951561" w:rsidRDefault="00951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Songti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;ＭＳ 明朝">
    <w:altName w:val="MS PMincho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PingFang SC"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ED6291" w14:textId="77777777" w:rsidR="00951561" w:rsidRDefault="00951561">
    <w:pPr>
      <w:pStyle w:val="Pidipagina1"/>
      <w:ind w:left="-1134"/>
      <w:rPr>
        <w:rFonts w:eastAsia="Cambria"/>
      </w:rPr>
    </w:pPr>
    <w:r w:rsidRPr="00951561">
      <w:rPr>
        <w:noProof/>
        <w:lang w:eastAsia="it-IT"/>
      </w:rPr>
      <w:drawing>
        <wp:anchor distT="0" distB="0" distL="114935" distR="114935" simplePos="0" relativeHeight="251660288" behindDoc="0" locked="0" layoutInCell="1" allowOverlap="1" wp14:anchorId="002C65C5" wp14:editId="4248DB82">
          <wp:simplePos x="0" y="0"/>
          <wp:positionH relativeFrom="margin">
            <wp:posOffset>-114300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4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eastAsia="Cambr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C40DEE" w14:textId="77777777" w:rsidR="00951561" w:rsidRDefault="00951561">
    <w:pPr>
      <w:pStyle w:val="Pidipagina1"/>
      <w:rPr>
        <w:lang w:eastAsia="it-IT"/>
      </w:rPr>
    </w:pPr>
    <w:r>
      <w:rPr>
        <w:noProof/>
        <w:lang w:eastAsia="it-IT"/>
      </w:rPr>
      <w:drawing>
        <wp:anchor distT="0" distB="0" distL="114935" distR="114935" simplePos="0" relativeHeight="3" behindDoc="0" locked="0" layoutInCell="1" allowOverlap="1" wp14:anchorId="05D685A7" wp14:editId="11D211E4">
          <wp:simplePos x="0" y="0"/>
          <wp:positionH relativeFrom="margin">
            <wp:posOffset>-88900</wp:posOffset>
          </wp:positionH>
          <wp:positionV relativeFrom="margin">
            <wp:posOffset>9029700</wp:posOffset>
          </wp:positionV>
          <wp:extent cx="6339840" cy="761365"/>
          <wp:effectExtent l="0" t="0" r="0" b="0"/>
          <wp:wrapSquare wrapText="bothSides"/>
          <wp:docPr id="2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3" b="-13"/>
                  <a:stretch>
                    <a:fillRect/>
                  </a:stretch>
                </pic:blipFill>
                <pic:spPr bwMode="auto">
                  <a:xfrm>
                    <a:off x="0" y="0"/>
                    <a:ext cx="633984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CFD6BA2" w14:textId="77777777" w:rsidR="00951561" w:rsidRDefault="00951561">
      <w:r>
        <w:separator/>
      </w:r>
    </w:p>
  </w:footnote>
  <w:footnote w:type="continuationSeparator" w:id="0">
    <w:p w14:paraId="58C98D14" w14:textId="77777777" w:rsidR="00951561" w:rsidRDefault="009515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6000E8" w14:textId="77777777" w:rsidR="00951561" w:rsidRPr="00951561" w:rsidRDefault="00951561" w:rsidP="00951561">
    <w:pPr>
      <w:pStyle w:val="Intestazione"/>
    </w:pPr>
    <w:r w:rsidRPr="00951561">
      <w:rPr>
        <w:noProof/>
        <w:lang w:eastAsia="it-IT"/>
      </w:rPr>
      <w:drawing>
        <wp:anchor distT="0" distB="0" distL="0" distR="0" simplePos="0" relativeHeight="251656704" behindDoc="0" locked="0" layoutInCell="1" allowOverlap="1" wp14:anchorId="0B7526C1" wp14:editId="16B4C5D8">
          <wp:simplePos x="0" y="0"/>
          <wp:positionH relativeFrom="column">
            <wp:posOffset>0</wp:posOffset>
          </wp:positionH>
          <wp:positionV relativeFrom="paragraph">
            <wp:posOffset>-121285</wp:posOffset>
          </wp:positionV>
          <wp:extent cx="6119495" cy="2414905"/>
          <wp:effectExtent l="0" t="0" r="0" b="0"/>
          <wp:wrapSquare wrapText="largest"/>
          <wp:docPr id="3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 cstate="email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D15F34" w14:textId="77777777" w:rsidR="00951561" w:rsidRDefault="00951561">
    <w:pPr>
      <w:pStyle w:val="Intestazione1"/>
      <w:rPr>
        <w:lang w:eastAsia="it-IT"/>
      </w:rPr>
    </w:pPr>
    <w:r>
      <w:rPr>
        <w:noProof/>
        <w:lang w:eastAsia="it-IT"/>
      </w:rPr>
      <w:drawing>
        <wp:anchor distT="0" distB="0" distL="0" distR="0" simplePos="0" relativeHeight="2" behindDoc="0" locked="0" layoutInCell="1" allowOverlap="1" wp14:anchorId="0019D2C3" wp14:editId="79B73E1B">
          <wp:simplePos x="0" y="0"/>
          <wp:positionH relativeFrom="column">
            <wp:align>center</wp:align>
          </wp:positionH>
          <wp:positionV relativeFrom="paragraph">
            <wp:posOffset>1270</wp:posOffset>
          </wp:positionV>
          <wp:extent cx="6119495" cy="2414905"/>
          <wp:effectExtent l="0" t="0" r="0" b="0"/>
          <wp:wrapSquare wrapText="largest"/>
          <wp:docPr id="1" name="Imag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4" b="-4"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24149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25F"/>
    <w:rsid w:val="005C3C22"/>
    <w:rsid w:val="006425D9"/>
    <w:rsid w:val="00951561"/>
    <w:rsid w:val="00BD12F9"/>
    <w:rsid w:val="00D13A74"/>
    <w:rsid w:val="00D24EF6"/>
    <w:rsid w:val="00E1525F"/>
    <w:rsid w:val="00EC0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455D81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ongti SC" w:hAnsi="Liberation Serif" w:cs="Arial Unicode MS"/>
        <w:szCs w:val="24"/>
        <w:lang w:val="it-IT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uppressAutoHyphens/>
    </w:pPr>
    <w:rPr>
      <w:rFonts w:ascii="Cambria" w:eastAsia="MS Mincho;ＭＳ 明朝" w:hAnsi="Cambria" w:cs="Cambria"/>
      <w:sz w:val="24"/>
      <w:lang w:bidi="ar-SA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arpredefinitoparagrafo1">
    <w:name w:val="Car. predefinito paragrafo1"/>
    <w:qFormat/>
  </w:style>
  <w:style w:type="character" w:customStyle="1" w:styleId="IntestazioneCarattere">
    <w:name w:val="Intestazione Carattere"/>
    <w:basedOn w:val="Carpredefinitoparagrafo1"/>
    <w:qFormat/>
  </w:style>
  <w:style w:type="character" w:customStyle="1" w:styleId="PidipaginaCarattere">
    <w:name w:val="Piè di pagina Carattere"/>
    <w:basedOn w:val="Carpredefinitoparagrafo1"/>
    <w:qFormat/>
  </w:style>
  <w:style w:type="character" w:customStyle="1" w:styleId="TestofumettoCarattere">
    <w:name w:val="Testo fumetto Carattere"/>
    <w:qFormat/>
    <w:rPr>
      <w:rFonts w:ascii="Lucida Grande" w:hAnsi="Lucida Grande" w:cs="Lucida Grande"/>
      <w:sz w:val="18"/>
      <w:szCs w:val="18"/>
    </w:rPr>
  </w:style>
  <w:style w:type="character" w:customStyle="1" w:styleId="InternetLink">
    <w:name w:val="Internet Link"/>
    <w:rPr>
      <w:color w:val="0000FF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;Arial" w:eastAsia="PingFang SC" w:hAnsi="Liberation Sans;Arial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testazione1">
    <w:name w:val="Intestazione1"/>
    <w:basedOn w:val="Normale"/>
  </w:style>
  <w:style w:type="paragraph" w:customStyle="1" w:styleId="Pidipagina1">
    <w:name w:val="Piè di pagina1"/>
    <w:basedOn w:val="Normale"/>
  </w:style>
  <w:style w:type="paragraph" w:styleId="Testofumetto">
    <w:name w:val="Balloon Text"/>
    <w:basedOn w:val="Normale"/>
    <w:qFormat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IntestazioneCarattere1">
    <w:name w:val="Intestazione Carattere1"/>
    <w:basedOn w:val="Carpredefinitoparagrafo"/>
    <w:link w:val="Intestazione"/>
    <w:uiPriority w:val="99"/>
    <w:rsid w:val="00951561"/>
    <w:rPr>
      <w:rFonts w:ascii="Cambria" w:eastAsia="MS Mincho;ＭＳ 明朝" w:hAnsi="Cambria" w:cs="Cambria"/>
      <w:sz w:val="24"/>
      <w:lang w:bidi="ar-SA"/>
    </w:rPr>
  </w:style>
  <w:style w:type="paragraph" w:styleId="Pidipagina">
    <w:name w:val="footer"/>
    <w:basedOn w:val="Normale"/>
    <w:link w:val="PidipaginaCarattere1"/>
    <w:uiPriority w:val="99"/>
    <w:unhideWhenUsed/>
    <w:rsid w:val="00951561"/>
    <w:pPr>
      <w:tabs>
        <w:tab w:val="center" w:pos="4819"/>
        <w:tab w:val="right" w:pos="9638"/>
      </w:tabs>
    </w:pPr>
  </w:style>
  <w:style w:type="character" w:customStyle="1" w:styleId="PidipaginaCarattere1">
    <w:name w:val="Piè di pagina Carattere1"/>
    <w:basedOn w:val="Carpredefinitoparagrafo"/>
    <w:link w:val="Pidipagina"/>
    <w:uiPriority w:val="99"/>
    <w:rsid w:val="00951561"/>
    <w:rPr>
      <w:rFonts w:ascii="Cambria" w:eastAsia="MS Mincho;ＭＳ 明朝" w:hAnsi="Cambria" w:cs="Cambria"/>
      <w:sz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59EC7BD-17AB-41F2-B3BC-56BD3B8B6B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368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Vidi</Company>
  <LinksUpToDate>false</LinksUpToDate>
  <CharactersWithSpaces>2462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 oem</dc:creator>
  <dc:description/>
  <cp:lastModifiedBy>Carlo Ghielmetti</cp:lastModifiedBy>
  <cp:revision>2</cp:revision>
  <cp:lastPrinted>2018-03-14T18:05:00Z</cp:lastPrinted>
  <dcterms:created xsi:type="dcterms:W3CDTF">2018-11-13T10:44:00Z</dcterms:created>
  <dcterms:modified xsi:type="dcterms:W3CDTF">2018-11-13T10:44:00Z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Vidi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