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5101E" w14:textId="77777777" w:rsidR="00CB6329" w:rsidRDefault="00CB6329" w:rsidP="00777C87">
      <w:pPr>
        <w:jc w:val="both"/>
        <w:rPr>
          <w:b/>
          <w:sz w:val="28"/>
          <w:szCs w:val="28"/>
        </w:rPr>
      </w:pPr>
    </w:p>
    <w:p w14:paraId="15F81BED" w14:textId="77777777" w:rsidR="00AD1DE4" w:rsidRPr="00BB2FA3" w:rsidRDefault="00AD1DE4" w:rsidP="00B925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right="367"/>
        <w:jc w:val="both"/>
        <w:rPr>
          <w:rFonts w:ascii="Arial" w:hAnsi="Arial" w:cs="Arial"/>
          <w:sz w:val="20"/>
          <w:szCs w:val="20"/>
        </w:rPr>
      </w:pPr>
    </w:p>
    <w:p w14:paraId="6A542272" w14:textId="77777777" w:rsidR="007D7F40" w:rsidRPr="00BB2FA3" w:rsidRDefault="007D7F40" w:rsidP="00367E3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right="508"/>
        <w:jc w:val="both"/>
        <w:rPr>
          <w:rFonts w:ascii="Arial" w:hAnsi="Arial" w:cs="Arial"/>
        </w:rPr>
      </w:pPr>
      <w:r w:rsidRPr="00BB2FA3">
        <w:rPr>
          <w:rFonts w:ascii="Arial" w:hAnsi="Arial" w:cs="Arial"/>
          <w:b/>
          <w:bCs/>
        </w:rPr>
        <w:t>IGPDecaux</w:t>
      </w:r>
      <w:r w:rsidRPr="00BB2FA3">
        <w:rPr>
          <w:rFonts w:ascii="Arial" w:hAnsi="Arial" w:cs="Arial"/>
        </w:rPr>
        <w:t xml:space="preserve"> è leader in Italia per la comunicazione esterna. </w:t>
      </w:r>
      <w:r w:rsidRPr="00BB2FA3">
        <w:rPr>
          <w:rFonts w:ascii="Arial" w:hAnsi="Arial" w:cs="Arial"/>
          <w:b/>
          <w:bCs/>
        </w:rPr>
        <w:t xml:space="preserve">Trasporti di Superficie, Aeroporti, Metropolitane, Arredo Urbano </w:t>
      </w:r>
      <w:r w:rsidRPr="00BB2FA3">
        <w:rPr>
          <w:rFonts w:ascii="Arial" w:hAnsi="Arial" w:cs="Arial"/>
        </w:rPr>
        <w:t>e</w:t>
      </w:r>
      <w:r w:rsidRPr="00BB2FA3">
        <w:rPr>
          <w:rFonts w:ascii="Arial" w:hAnsi="Arial" w:cs="Arial"/>
          <w:b/>
          <w:bCs/>
        </w:rPr>
        <w:t xml:space="preserve"> Affissioni </w:t>
      </w:r>
      <w:r w:rsidRPr="00BB2FA3">
        <w:rPr>
          <w:rFonts w:ascii="Arial" w:hAnsi="Arial" w:cs="Arial"/>
        </w:rPr>
        <w:t xml:space="preserve">sono i media a cui applichiamo le nostre soluzioni di comunicazione </w:t>
      </w:r>
      <w:r w:rsidRPr="00BB2FA3">
        <w:rPr>
          <w:rFonts w:ascii="Arial" w:hAnsi="Arial" w:cs="Arial"/>
          <w:b/>
          <w:bCs/>
        </w:rPr>
        <w:t>Out of Home</w:t>
      </w:r>
      <w:r w:rsidRPr="00BB2FA3">
        <w:rPr>
          <w:rFonts w:ascii="Arial" w:hAnsi="Arial" w:cs="Arial"/>
        </w:rPr>
        <w:t xml:space="preserve"> e </w:t>
      </w:r>
      <w:r w:rsidRPr="00BB2FA3">
        <w:rPr>
          <w:rFonts w:ascii="Arial" w:hAnsi="Arial" w:cs="Arial"/>
          <w:b/>
          <w:bCs/>
        </w:rPr>
        <w:t>Digital Out of Home</w:t>
      </w:r>
      <w:r w:rsidRPr="00BB2FA3">
        <w:rPr>
          <w:rFonts w:ascii="Arial" w:hAnsi="Arial" w:cs="Arial"/>
        </w:rPr>
        <w:t xml:space="preserve"> </w:t>
      </w:r>
      <w:r w:rsidR="000B4A0B" w:rsidRPr="00BB2FA3">
        <w:rPr>
          <w:rFonts w:ascii="Arial" w:hAnsi="Arial" w:cs="Arial"/>
        </w:rPr>
        <w:t xml:space="preserve">avendo sempre cura che queste si integrino armoniosamente nel contesto urbano </w:t>
      </w:r>
      <w:r w:rsidRPr="00BB2FA3">
        <w:rPr>
          <w:rFonts w:ascii="Arial" w:hAnsi="Arial" w:cs="Arial"/>
        </w:rPr>
        <w:t>per rendere le città più accoglienti, piacevoli, confortevoli. Il nostro obiettivo è realizzare comunicazioni sempre più personalizzate sulle esigenze dei clienti, utili ai cittadini, dal design piacevole e al contempo attente all’ambiente.</w:t>
      </w:r>
    </w:p>
    <w:p w14:paraId="38BA56F7" w14:textId="77777777" w:rsidR="007D7F40" w:rsidRPr="00BB2FA3" w:rsidRDefault="007D7F40" w:rsidP="00367E3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right="508"/>
        <w:jc w:val="both"/>
        <w:rPr>
          <w:rFonts w:ascii="Arial" w:hAnsi="Arial" w:cs="Arial"/>
        </w:rPr>
      </w:pPr>
      <w:r w:rsidRPr="00BB2FA3">
        <w:rPr>
          <w:rFonts w:ascii="Arial" w:hAnsi="Arial" w:cs="Arial"/>
        </w:rPr>
        <w:t xml:space="preserve">IGPDecaux </w:t>
      </w:r>
      <w:r w:rsidR="00453B56" w:rsidRPr="00BB2FA3">
        <w:rPr>
          <w:rFonts w:ascii="Arial" w:hAnsi="Arial" w:cs="Arial"/>
        </w:rPr>
        <w:t>opera nell’ambito dello</w:t>
      </w:r>
      <w:r w:rsidRPr="00BB2FA3">
        <w:rPr>
          <w:rFonts w:ascii="Arial" w:hAnsi="Arial" w:cs="Arial"/>
        </w:rPr>
        <w:t xml:space="preserve"> </w:t>
      </w:r>
      <w:r w:rsidRPr="00BB2FA3">
        <w:rPr>
          <w:rFonts w:ascii="Arial" w:hAnsi="Arial" w:cs="Arial"/>
          <w:b/>
          <w:bCs/>
        </w:rPr>
        <w:t>Spazio Pubblico Urbano</w:t>
      </w:r>
      <w:r w:rsidRPr="00BB2FA3">
        <w:rPr>
          <w:rFonts w:ascii="Arial" w:hAnsi="Arial" w:cs="Arial"/>
        </w:rPr>
        <w:t xml:space="preserve">, sostiene le trasformazioni digitali e infrastrutturali delle città in movimento per accompagnarle nel futuro e migliorare la vita quotidiana dei cittadini. </w:t>
      </w:r>
    </w:p>
    <w:p w14:paraId="5FA71C9E" w14:textId="77777777" w:rsidR="007D7F40" w:rsidRPr="00BB2FA3" w:rsidRDefault="007D7F40" w:rsidP="00367E3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right="508"/>
        <w:jc w:val="both"/>
        <w:rPr>
          <w:rFonts w:ascii="Arial" w:hAnsi="Arial" w:cs="Arial"/>
        </w:rPr>
      </w:pPr>
      <w:r w:rsidRPr="00BB2FA3">
        <w:rPr>
          <w:rFonts w:ascii="Arial" w:hAnsi="Arial" w:cs="Arial"/>
        </w:rPr>
        <w:t xml:space="preserve">Il </w:t>
      </w:r>
      <w:r w:rsidRPr="00BB2FA3">
        <w:rPr>
          <w:rFonts w:ascii="Arial" w:hAnsi="Arial" w:cs="Arial"/>
          <w:b/>
          <w:bCs/>
        </w:rPr>
        <w:t>Gruppo JCDecaux</w:t>
      </w:r>
      <w:r w:rsidRPr="00BB2FA3">
        <w:rPr>
          <w:rFonts w:ascii="Arial" w:hAnsi="Arial" w:cs="Arial"/>
        </w:rPr>
        <w:t xml:space="preserve">, di cui IGPDecaux fa parte, ha inventato il concetto di Arredo Urbano Pubblicitario basato sui principi dell’economia funzionale e dell’eco design per dare ai cittadini e alle società di trasporti servizi utili e sostenibili, senza impattare sulle finanze locali o sui contribuenti. Un concetto innovativo nato dalle brillanti intuizioni del fondatore Jean Claude Decaux. </w:t>
      </w:r>
    </w:p>
    <w:p w14:paraId="2901BFE7" w14:textId="77777777" w:rsidR="007C07C9" w:rsidRPr="00BB2FA3" w:rsidRDefault="007C07C9" w:rsidP="00367E3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right="508"/>
        <w:jc w:val="both"/>
        <w:rPr>
          <w:rFonts w:ascii="Arial" w:hAnsi="Arial" w:cs="Arial"/>
        </w:rPr>
      </w:pPr>
      <w:r w:rsidRPr="00BB2FA3">
        <w:rPr>
          <w:rFonts w:ascii="Arial" w:hAnsi="Arial" w:cs="Arial"/>
        </w:rPr>
        <w:t xml:space="preserve">IGPDecaux nasce alla fine del 2001 dall'unione tra IGP, società leader nella pubblicità sui mezzi di trasporto di proprietà della famiglia du Chène de Vère, JCDecaux Comunicazione Esterna Italia, filiale del gruppo francese JCDecaux, e RCS </w:t>
      </w:r>
      <w:proofErr w:type="spellStart"/>
      <w:r w:rsidRPr="00BB2FA3">
        <w:rPr>
          <w:rFonts w:ascii="Arial" w:hAnsi="Arial" w:cs="Arial"/>
        </w:rPr>
        <w:t>MediaGroup</w:t>
      </w:r>
      <w:proofErr w:type="spellEnd"/>
      <w:r w:rsidRPr="00BB2FA3">
        <w:rPr>
          <w:rFonts w:ascii="Arial" w:hAnsi="Arial" w:cs="Arial"/>
        </w:rPr>
        <w:t xml:space="preserve">. Dal 2 luglio 2015 JCDecaux SA e la famiglia du Chène de Vère hanno acquistato la quota fino ad allora detenuta da RCS Media Group. A seguito di questa transazione, JCDecaux e la Famiglia du Chène de Vère detengono rispettivamente il 60% e il 40% del capitale di IGPDecaux. </w:t>
      </w:r>
      <w:bookmarkStart w:id="0" w:name="_GoBack"/>
      <w:bookmarkEnd w:id="0"/>
    </w:p>
    <w:p w14:paraId="432BC6FA" w14:textId="77777777" w:rsidR="00BB2FA3" w:rsidRPr="00ED28D5" w:rsidRDefault="00BB2FA3" w:rsidP="00777C87">
      <w:pPr>
        <w:jc w:val="both"/>
        <w:rPr>
          <w:rFonts w:ascii="Arial" w:hAnsi="Arial" w:cs="Arial"/>
          <w:b/>
          <w:color w:val="FF0000"/>
        </w:rPr>
      </w:pPr>
    </w:p>
    <w:p w14:paraId="20A5C687" w14:textId="77777777" w:rsidR="00ED28D5" w:rsidRPr="00ED28D5" w:rsidRDefault="00ED28D5" w:rsidP="00ED28D5">
      <w:pPr>
        <w:jc w:val="both"/>
        <w:rPr>
          <w:rFonts w:ascii="Arial" w:hAnsi="Arial" w:cs="Arial"/>
          <w:b/>
          <w:color w:val="auto"/>
        </w:rPr>
      </w:pPr>
      <w:r w:rsidRPr="00ED28D5">
        <w:rPr>
          <w:rFonts w:ascii="Arial" w:hAnsi="Arial" w:cs="Arial"/>
          <w:b/>
          <w:color w:val="auto"/>
        </w:rPr>
        <w:t xml:space="preserve">Cifre chiave IGPDecaux:  </w:t>
      </w:r>
    </w:p>
    <w:p w14:paraId="12BDFE2A" w14:textId="77777777" w:rsidR="00ED28D5" w:rsidRPr="00ED28D5" w:rsidRDefault="00ED28D5" w:rsidP="00ED28D5">
      <w:pPr>
        <w:ind w:left="426" w:hanging="142"/>
        <w:jc w:val="both"/>
        <w:rPr>
          <w:rFonts w:ascii="Arial" w:hAnsi="Arial" w:cs="Arial"/>
          <w:b/>
          <w:color w:val="auto"/>
        </w:rPr>
      </w:pPr>
    </w:p>
    <w:p w14:paraId="1DCC51EC" w14:textId="77777777" w:rsidR="00ED28D5" w:rsidRPr="00ED28D5" w:rsidRDefault="00ED28D5" w:rsidP="00ED28D5">
      <w:pPr>
        <w:pStyle w:val="Paragrafoelenc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Arial" w:hAnsi="Arial" w:cs="Arial"/>
        </w:rPr>
      </w:pPr>
      <w:r w:rsidRPr="00ED28D5">
        <w:rPr>
          <w:rFonts w:ascii="Arial" w:hAnsi="Arial" w:cs="Arial"/>
        </w:rPr>
        <w:t>Fatturato 2018: 133,6 milioni di euro</w:t>
      </w:r>
    </w:p>
    <w:p w14:paraId="426F9B35" w14:textId="77777777" w:rsidR="00ED28D5" w:rsidRPr="00ED28D5" w:rsidRDefault="00ED28D5" w:rsidP="00ED28D5">
      <w:pPr>
        <w:pStyle w:val="Paragrafoelenc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Arial" w:hAnsi="Arial" w:cs="Arial"/>
        </w:rPr>
      </w:pPr>
      <w:r w:rsidRPr="00ED28D5">
        <w:rPr>
          <w:rFonts w:ascii="Arial" w:hAnsi="Arial" w:cs="Arial"/>
        </w:rPr>
        <w:t>Dipendenti: 320</w:t>
      </w:r>
    </w:p>
    <w:p w14:paraId="4EA21D3D" w14:textId="77777777" w:rsidR="00ED28D5" w:rsidRPr="00ED28D5" w:rsidRDefault="00ED28D5" w:rsidP="00ED28D5">
      <w:pPr>
        <w:pStyle w:val="Paragrafoelenc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Arial" w:hAnsi="Arial" w:cs="Arial"/>
        </w:rPr>
      </w:pPr>
      <w:r w:rsidRPr="00ED28D5">
        <w:rPr>
          <w:rFonts w:ascii="Arial" w:hAnsi="Arial" w:cs="Arial"/>
        </w:rPr>
        <w:t xml:space="preserve">Presente in 118 comuni italiani </w:t>
      </w:r>
    </w:p>
    <w:p w14:paraId="3C4896F6" w14:textId="77777777" w:rsidR="00ED28D5" w:rsidRPr="00ED28D5" w:rsidRDefault="00ED28D5" w:rsidP="00ED28D5">
      <w:pPr>
        <w:pStyle w:val="Paragrafoelenc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Arial" w:hAnsi="Arial" w:cs="Arial"/>
        </w:rPr>
      </w:pPr>
      <w:r w:rsidRPr="00ED28D5">
        <w:rPr>
          <w:rFonts w:ascii="Arial" w:hAnsi="Arial" w:cs="Arial"/>
        </w:rPr>
        <w:t xml:space="preserve">87.700 facce pubblicitarie </w:t>
      </w:r>
    </w:p>
    <w:p w14:paraId="47D42120" w14:textId="77777777" w:rsidR="00ED28D5" w:rsidRPr="00ED28D5" w:rsidRDefault="00ED28D5" w:rsidP="00ED28D5">
      <w:pPr>
        <w:pStyle w:val="Paragrafoelenc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Arial" w:hAnsi="Arial" w:cs="Arial"/>
        </w:rPr>
      </w:pPr>
      <w:r w:rsidRPr="00ED28D5">
        <w:rPr>
          <w:rFonts w:ascii="Arial" w:hAnsi="Arial" w:cs="Arial"/>
        </w:rPr>
        <w:t xml:space="preserve">Trasporti: 180.000 spazi </w:t>
      </w:r>
    </w:p>
    <w:p w14:paraId="3007A696" w14:textId="77777777" w:rsidR="00ED28D5" w:rsidRPr="00ED28D5" w:rsidRDefault="00ED28D5" w:rsidP="00ED28D5">
      <w:pPr>
        <w:pStyle w:val="Paragrafoelenc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Arial" w:hAnsi="Arial" w:cs="Arial"/>
        </w:rPr>
      </w:pPr>
      <w:r w:rsidRPr="00ED28D5">
        <w:rPr>
          <w:rFonts w:ascii="Arial" w:hAnsi="Arial" w:cs="Arial"/>
        </w:rPr>
        <w:t>Arredo Urbano: 12.000 spazi</w:t>
      </w:r>
    </w:p>
    <w:p w14:paraId="308E99CA" w14:textId="77777777" w:rsidR="00ED28D5" w:rsidRPr="00ED28D5" w:rsidRDefault="00ED28D5" w:rsidP="00ED28D5">
      <w:pPr>
        <w:pStyle w:val="Paragrafoelenc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Arial" w:hAnsi="Arial" w:cs="Arial"/>
        </w:rPr>
      </w:pPr>
      <w:r w:rsidRPr="00ED28D5">
        <w:rPr>
          <w:rFonts w:ascii="Arial" w:hAnsi="Arial" w:cs="Arial"/>
        </w:rPr>
        <w:t xml:space="preserve">5 metropolitane (Brescia, Milano, Napoli, Roma, Torino): 34.000 spazi </w:t>
      </w:r>
    </w:p>
    <w:p w14:paraId="69AEB74B" w14:textId="77777777" w:rsidR="00ED28D5" w:rsidRPr="00ED28D5" w:rsidRDefault="00ED28D5" w:rsidP="00ED28D5">
      <w:pPr>
        <w:pStyle w:val="Paragrafoelenc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Arial" w:hAnsi="Arial" w:cs="Arial"/>
        </w:rPr>
      </w:pPr>
      <w:r w:rsidRPr="00ED28D5">
        <w:rPr>
          <w:rFonts w:ascii="Arial" w:hAnsi="Arial" w:cs="Arial"/>
        </w:rPr>
        <w:t>5 aeroporti (Bergamo, Genova, Milano Linate e Malpensa, Torino): 1.000 spazi</w:t>
      </w:r>
    </w:p>
    <w:p w14:paraId="6EBA9B13" w14:textId="77777777" w:rsidR="00ED28D5" w:rsidRPr="00ED28D5" w:rsidRDefault="00ED28D5" w:rsidP="00ED28D5">
      <w:pPr>
        <w:pStyle w:val="Paragrafoelenc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Arial" w:hAnsi="Arial" w:cs="Arial"/>
        </w:rPr>
      </w:pPr>
      <w:r w:rsidRPr="00ED28D5">
        <w:rPr>
          <w:rFonts w:ascii="Arial" w:hAnsi="Arial" w:cs="Arial"/>
        </w:rPr>
        <w:t>Billboard: 1.000 spazi</w:t>
      </w:r>
    </w:p>
    <w:p w14:paraId="07DC1826" w14:textId="77777777" w:rsidR="00ED28D5" w:rsidRPr="00ED28D5" w:rsidRDefault="00ED28D5" w:rsidP="00ED28D5">
      <w:pPr>
        <w:pStyle w:val="Paragrafoelenc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Arial" w:hAnsi="Arial" w:cs="Arial"/>
        </w:rPr>
      </w:pPr>
      <w:r w:rsidRPr="00ED28D5">
        <w:rPr>
          <w:rFonts w:ascii="Arial" w:hAnsi="Arial" w:cs="Arial"/>
        </w:rPr>
        <w:t>Digital: 500 spazi</w:t>
      </w:r>
    </w:p>
    <w:p w14:paraId="2197212E" w14:textId="77777777" w:rsidR="00ED28D5" w:rsidRPr="00ED28D5" w:rsidRDefault="00ED28D5" w:rsidP="00ED28D5">
      <w:pPr>
        <w:pStyle w:val="Paragrafoelenco"/>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ind w:left="426"/>
        <w:rPr>
          <w:rFonts w:ascii="Arial" w:hAnsi="Arial" w:cs="Arial"/>
        </w:rPr>
      </w:pPr>
      <w:r w:rsidRPr="00ED28D5">
        <w:rPr>
          <w:rFonts w:ascii="Arial" w:hAnsi="Arial" w:cs="Arial"/>
        </w:rPr>
        <w:t>Dal 2007 certificata: SA 8000, ISO 9001, ISO 14001</w:t>
      </w:r>
    </w:p>
    <w:p w14:paraId="017D384B" w14:textId="5010DC75" w:rsidR="00BB2FA3" w:rsidRDefault="00BB2FA3" w:rsidP="00ED28D5">
      <w:pPr>
        <w:ind w:left="426"/>
        <w:jc w:val="both"/>
        <w:rPr>
          <w:rFonts w:ascii="Arial" w:hAnsi="Arial" w:cs="Arial"/>
          <w:b/>
          <w:color w:val="FF0000"/>
          <w:sz w:val="28"/>
          <w:szCs w:val="28"/>
        </w:rPr>
      </w:pPr>
    </w:p>
    <w:sectPr w:rsidR="00BB2FA3" w:rsidSect="00D3577D">
      <w:headerReference w:type="default" r:id="rId7"/>
      <w:footerReference w:type="default" r:id="rId8"/>
      <w:pgSz w:w="11906" w:h="16838"/>
      <w:pgMar w:top="1418" w:right="624" w:bottom="1134" w:left="1276"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225B0" w14:textId="77777777" w:rsidR="00A90B2D" w:rsidRDefault="00A90B2D" w:rsidP="00D3577D">
      <w:r>
        <w:separator/>
      </w:r>
    </w:p>
  </w:endnote>
  <w:endnote w:type="continuationSeparator" w:id="0">
    <w:p w14:paraId="0EF8C544" w14:textId="77777777" w:rsidR="00A90B2D" w:rsidRDefault="00A90B2D" w:rsidP="00D35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CB39E" w14:textId="77777777" w:rsidR="00D3577D" w:rsidRDefault="00D3577D">
    <w:pPr>
      <w:pStyle w:val="Pidipagina"/>
    </w:pPr>
    <w:r>
      <w:rPr>
        <w:noProof/>
      </w:rPr>
      <w:drawing>
        <wp:inline distT="0" distB="0" distL="0" distR="0" wp14:anchorId="1CA79848" wp14:editId="6489D22E">
          <wp:extent cx="6120130" cy="789694"/>
          <wp:effectExtent l="0" t="0" r="0" b="0"/>
          <wp:docPr id="10" name="officeArt object" descr="piede milano"/>
          <wp:cNvGraphicFramePr/>
          <a:graphic xmlns:a="http://schemas.openxmlformats.org/drawingml/2006/main">
            <a:graphicData uri="http://schemas.openxmlformats.org/drawingml/2006/picture">
              <pic:pic xmlns:pic="http://schemas.openxmlformats.org/drawingml/2006/picture">
                <pic:nvPicPr>
                  <pic:cNvPr id="1073741827" name="image3.png" descr="piede milano"/>
                  <pic:cNvPicPr>
                    <a:picLocks noChangeAspect="1"/>
                  </pic:cNvPicPr>
                </pic:nvPicPr>
                <pic:blipFill>
                  <a:blip r:embed="rId1"/>
                  <a:stretch>
                    <a:fillRect/>
                  </a:stretch>
                </pic:blipFill>
                <pic:spPr>
                  <a:xfrm>
                    <a:off x="0" y="0"/>
                    <a:ext cx="6120130" cy="789694"/>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5560F" w14:textId="77777777" w:rsidR="00A90B2D" w:rsidRDefault="00A90B2D" w:rsidP="00D3577D">
      <w:r>
        <w:separator/>
      </w:r>
    </w:p>
  </w:footnote>
  <w:footnote w:type="continuationSeparator" w:id="0">
    <w:p w14:paraId="2F87E722" w14:textId="77777777" w:rsidR="00A90B2D" w:rsidRDefault="00A90B2D" w:rsidP="00D35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9386B" w14:textId="77777777" w:rsidR="00D3577D" w:rsidRDefault="00D3577D">
    <w:pPr>
      <w:pStyle w:val="Intestazione"/>
    </w:pPr>
    <w:r>
      <w:rPr>
        <w:noProof/>
        <w:sz w:val="36"/>
        <w:szCs w:val="36"/>
      </w:rPr>
      <w:drawing>
        <wp:inline distT="0" distB="0" distL="0" distR="0" wp14:anchorId="5229873D" wp14:editId="1E361A9C">
          <wp:extent cx="2162175" cy="352425"/>
          <wp:effectExtent l="0" t="0" r="0" b="0"/>
          <wp:docPr id="9" name="officeArt object" descr="IGPDecaux com_esterna"/>
          <wp:cNvGraphicFramePr/>
          <a:graphic xmlns:a="http://schemas.openxmlformats.org/drawingml/2006/main">
            <a:graphicData uri="http://schemas.openxmlformats.org/drawingml/2006/picture">
              <pic:pic xmlns:pic="http://schemas.openxmlformats.org/drawingml/2006/picture">
                <pic:nvPicPr>
                  <pic:cNvPr id="1073741826" name="image2.jpeg" descr="IGPDecaux com_esterna"/>
                  <pic:cNvPicPr>
                    <a:picLocks noChangeAspect="1"/>
                  </pic:cNvPicPr>
                </pic:nvPicPr>
                <pic:blipFill>
                  <a:blip r:embed="rId1"/>
                  <a:stretch>
                    <a:fillRect/>
                  </a:stretch>
                </pic:blipFill>
                <pic:spPr>
                  <a:xfrm>
                    <a:off x="0" y="0"/>
                    <a:ext cx="2162175" cy="35242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EA46A8"/>
    <w:multiLevelType w:val="hybridMultilevel"/>
    <w:tmpl w:val="AF8C0C2C"/>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start w:val="1"/>
      <w:numFmt w:val="bullet"/>
      <w:lvlText w:val=""/>
      <w:lvlJc w:val="left"/>
      <w:pPr>
        <w:ind w:left="3306" w:hanging="360"/>
      </w:pPr>
      <w:rPr>
        <w:rFonts w:ascii="Symbol" w:hAnsi="Symbol" w:hint="default"/>
      </w:rPr>
    </w:lvl>
    <w:lvl w:ilvl="4" w:tplc="04100003">
      <w:start w:val="1"/>
      <w:numFmt w:val="bullet"/>
      <w:lvlText w:val="o"/>
      <w:lvlJc w:val="left"/>
      <w:pPr>
        <w:ind w:left="4026" w:hanging="360"/>
      </w:pPr>
      <w:rPr>
        <w:rFonts w:ascii="Courier New" w:hAnsi="Courier New" w:cs="Courier New" w:hint="default"/>
      </w:rPr>
    </w:lvl>
    <w:lvl w:ilvl="5" w:tplc="04100005">
      <w:start w:val="1"/>
      <w:numFmt w:val="bullet"/>
      <w:lvlText w:val=""/>
      <w:lvlJc w:val="left"/>
      <w:pPr>
        <w:ind w:left="4746" w:hanging="360"/>
      </w:pPr>
      <w:rPr>
        <w:rFonts w:ascii="Wingdings" w:hAnsi="Wingdings" w:hint="default"/>
      </w:rPr>
    </w:lvl>
    <w:lvl w:ilvl="6" w:tplc="04100001">
      <w:start w:val="1"/>
      <w:numFmt w:val="bullet"/>
      <w:lvlText w:val=""/>
      <w:lvlJc w:val="left"/>
      <w:pPr>
        <w:ind w:left="5466" w:hanging="360"/>
      </w:pPr>
      <w:rPr>
        <w:rFonts w:ascii="Symbol" w:hAnsi="Symbol" w:hint="default"/>
      </w:rPr>
    </w:lvl>
    <w:lvl w:ilvl="7" w:tplc="04100003">
      <w:start w:val="1"/>
      <w:numFmt w:val="bullet"/>
      <w:lvlText w:val="o"/>
      <w:lvlJc w:val="left"/>
      <w:pPr>
        <w:ind w:left="6186" w:hanging="360"/>
      </w:pPr>
      <w:rPr>
        <w:rFonts w:ascii="Courier New" w:hAnsi="Courier New" w:cs="Courier New" w:hint="default"/>
      </w:rPr>
    </w:lvl>
    <w:lvl w:ilvl="8" w:tplc="04100005">
      <w:start w:val="1"/>
      <w:numFmt w:val="bullet"/>
      <w:lvlText w:val=""/>
      <w:lvlJc w:val="left"/>
      <w:pPr>
        <w:ind w:left="6906" w:hanging="360"/>
      </w:pPr>
      <w:rPr>
        <w:rFonts w:ascii="Wingdings" w:hAnsi="Wingdings" w:hint="default"/>
      </w:rPr>
    </w:lvl>
  </w:abstractNum>
  <w:abstractNum w:abstractNumId="1" w15:restartNumberingAfterBreak="0">
    <w:nsid w:val="720F7130"/>
    <w:multiLevelType w:val="multilevel"/>
    <w:tmpl w:val="1406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77D"/>
    <w:rsid w:val="000057F5"/>
    <w:rsid w:val="0001371F"/>
    <w:rsid w:val="00024AA5"/>
    <w:rsid w:val="00025E7D"/>
    <w:rsid w:val="00031FBD"/>
    <w:rsid w:val="00036EEA"/>
    <w:rsid w:val="00041741"/>
    <w:rsid w:val="00044B86"/>
    <w:rsid w:val="000518AC"/>
    <w:rsid w:val="00060350"/>
    <w:rsid w:val="00086C18"/>
    <w:rsid w:val="000928E8"/>
    <w:rsid w:val="0009420A"/>
    <w:rsid w:val="00095939"/>
    <w:rsid w:val="00097691"/>
    <w:rsid w:val="000A0E78"/>
    <w:rsid w:val="000B4A0B"/>
    <w:rsid w:val="000C2206"/>
    <w:rsid w:val="000D6403"/>
    <w:rsid w:val="001057AE"/>
    <w:rsid w:val="001316CF"/>
    <w:rsid w:val="001403CF"/>
    <w:rsid w:val="00141DE6"/>
    <w:rsid w:val="001454D2"/>
    <w:rsid w:val="00151AA8"/>
    <w:rsid w:val="00162D95"/>
    <w:rsid w:val="00163C53"/>
    <w:rsid w:val="00165055"/>
    <w:rsid w:val="00167A2E"/>
    <w:rsid w:val="00185B68"/>
    <w:rsid w:val="001A1F0F"/>
    <w:rsid w:val="001A6843"/>
    <w:rsid w:val="001A7FE1"/>
    <w:rsid w:val="001D7E65"/>
    <w:rsid w:val="001E2733"/>
    <w:rsid w:val="001E6405"/>
    <w:rsid w:val="001F355B"/>
    <w:rsid w:val="001F4123"/>
    <w:rsid w:val="001F47F2"/>
    <w:rsid w:val="001F65C4"/>
    <w:rsid w:val="00200B85"/>
    <w:rsid w:val="00222233"/>
    <w:rsid w:val="00252FA0"/>
    <w:rsid w:val="00257E49"/>
    <w:rsid w:val="002802D4"/>
    <w:rsid w:val="0028139C"/>
    <w:rsid w:val="002859D4"/>
    <w:rsid w:val="002A1131"/>
    <w:rsid w:val="002A139B"/>
    <w:rsid w:val="002D133E"/>
    <w:rsid w:val="002D5139"/>
    <w:rsid w:val="002E278C"/>
    <w:rsid w:val="002F4EA0"/>
    <w:rsid w:val="00312188"/>
    <w:rsid w:val="0031291B"/>
    <w:rsid w:val="00317B79"/>
    <w:rsid w:val="00322FFC"/>
    <w:rsid w:val="0033086E"/>
    <w:rsid w:val="00333DAB"/>
    <w:rsid w:val="0033783D"/>
    <w:rsid w:val="003417E4"/>
    <w:rsid w:val="00344E44"/>
    <w:rsid w:val="00367E3E"/>
    <w:rsid w:val="00377112"/>
    <w:rsid w:val="00377947"/>
    <w:rsid w:val="00377F9E"/>
    <w:rsid w:val="00387E82"/>
    <w:rsid w:val="00395A96"/>
    <w:rsid w:val="003E1750"/>
    <w:rsid w:val="003F2C03"/>
    <w:rsid w:val="00415380"/>
    <w:rsid w:val="004204AD"/>
    <w:rsid w:val="00424862"/>
    <w:rsid w:val="00426ACB"/>
    <w:rsid w:val="004342D0"/>
    <w:rsid w:val="00442CC6"/>
    <w:rsid w:val="00447443"/>
    <w:rsid w:val="004522E4"/>
    <w:rsid w:val="00452BEA"/>
    <w:rsid w:val="00453B56"/>
    <w:rsid w:val="004838CF"/>
    <w:rsid w:val="004A6C09"/>
    <w:rsid w:val="004B1B44"/>
    <w:rsid w:val="004D326F"/>
    <w:rsid w:val="004D5E20"/>
    <w:rsid w:val="004D6848"/>
    <w:rsid w:val="004E7102"/>
    <w:rsid w:val="004F16A3"/>
    <w:rsid w:val="004F2944"/>
    <w:rsid w:val="004F5401"/>
    <w:rsid w:val="00501A25"/>
    <w:rsid w:val="00502728"/>
    <w:rsid w:val="00506517"/>
    <w:rsid w:val="0050774D"/>
    <w:rsid w:val="00511FD1"/>
    <w:rsid w:val="005172B1"/>
    <w:rsid w:val="005179FF"/>
    <w:rsid w:val="00534A40"/>
    <w:rsid w:val="00537899"/>
    <w:rsid w:val="00552356"/>
    <w:rsid w:val="00554767"/>
    <w:rsid w:val="00555FCF"/>
    <w:rsid w:val="0057426A"/>
    <w:rsid w:val="00592449"/>
    <w:rsid w:val="0059577F"/>
    <w:rsid w:val="005A7A05"/>
    <w:rsid w:val="005B7A3C"/>
    <w:rsid w:val="005C2899"/>
    <w:rsid w:val="005D15D2"/>
    <w:rsid w:val="005D186E"/>
    <w:rsid w:val="00600EA9"/>
    <w:rsid w:val="0060182A"/>
    <w:rsid w:val="0060364A"/>
    <w:rsid w:val="00606496"/>
    <w:rsid w:val="006107DF"/>
    <w:rsid w:val="00623557"/>
    <w:rsid w:val="00631357"/>
    <w:rsid w:val="0063561F"/>
    <w:rsid w:val="006379FE"/>
    <w:rsid w:val="00654DA0"/>
    <w:rsid w:val="00660EC4"/>
    <w:rsid w:val="006A55D4"/>
    <w:rsid w:val="006A7DD0"/>
    <w:rsid w:val="006C44EE"/>
    <w:rsid w:val="006C4DFE"/>
    <w:rsid w:val="00705E2C"/>
    <w:rsid w:val="0073294B"/>
    <w:rsid w:val="0073599E"/>
    <w:rsid w:val="007434C9"/>
    <w:rsid w:val="0075120A"/>
    <w:rsid w:val="00755F42"/>
    <w:rsid w:val="0076228F"/>
    <w:rsid w:val="007662D3"/>
    <w:rsid w:val="00772EED"/>
    <w:rsid w:val="00777C87"/>
    <w:rsid w:val="00780BD7"/>
    <w:rsid w:val="007C07C9"/>
    <w:rsid w:val="007C3441"/>
    <w:rsid w:val="007D09D6"/>
    <w:rsid w:val="007D26D5"/>
    <w:rsid w:val="007D3CFB"/>
    <w:rsid w:val="007D5C93"/>
    <w:rsid w:val="007D7F40"/>
    <w:rsid w:val="007E403F"/>
    <w:rsid w:val="007E7CE9"/>
    <w:rsid w:val="007F78D4"/>
    <w:rsid w:val="00802A72"/>
    <w:rsid w:val="00820463"/>
    <w:rsid w:val="008314D7"/>
    <w:rsid w:val="008456A1"/>
    <w:rsid w:val="00867BEC"/>
    <w:rsid w:val="00870704"/>
    <w:rsid w:val="0088113E"/>
    <w:rsid w:val="0088323A"/>
    <w:rsid w:val="008914DC"/>
    <w:rsid w:val="00895988"/>
    <w:rsid w:val="008C372A"/>
    <w:rsid w:val="008C6A1E"/>
    <w:rsid w:val="008D25FB"/>
    <w:rsid w:val="008D3FB1"/>
    <w:rsid w:val="008D6924"/>
    <w:rsid w:val="008E7BE9"/>
    <w:rsid w:val="00907BC7"/>
    <w:rsid w:val="00910C66"/>
    <w:rsid w:val="00913A81"/>
    <w:rsid w:val="009200F2"/>
    <w:rsid w:val="0096478E"/>
    <w:rsid w:val="00984DD8"/>
    <w:rsid w:val="00985BD1"/>
    <w:rsid w:val="00992DF9"/>
    <w:rsid w:val="00997A04"/>
    <w:rsid w:val="009B56B7"/>
    <w:rsid w:val="009D56A6"/>
    <w:rsid w:val="009F1D9F"/>
    <w:rsid w:val="00A022B7"/>
    <w:rsid w:val="00A062B9"/>
    <w:rsid w:val="00A35D48"/>
    <w:rsid w:val="00A667F3"/>
    <w:rsid w:val="00A811B2"/>
    <w:rsid w:val="00A90B2D"/>
    <w:rsid w:val="00AA17E3"/>
    <w:rsid w:val="00AA769E"/>
    <w:rsid w:val="00AD1DE4"/>
    <w:rsid w:val="00AE1B2F"/>
    <w:rsid w:val="00AE5417"/>
    <w:rsid w:val="00B01A37"/>
    <w:rsid w:val="00B26287"/>
    <w:rsid w:val="00B33D50"/>
    <w:rsid w:val="00B47D45"/>
    <w:rsid w:val="00B50367"/>
    <w:rsid w:val="00B55CA4"/>
    <w:rsid w:val="00B87969"/>
    <w:rsid w:val="00B9259D"/>
    <w:rsid w:val="00B9430A"/>
    <w:rsid w:val="00BA721A"/>
    <w:rsid w:val="00BB2FA3"/>
    <w:rsid w:val="00BC22A0"/>
    <w:rsid w:val="00BC769B"/>
    <w:rsid w:val="00BD37E7"/>
    <w:rsid w:val="00BE0BF5"/>
    <w:rsid w:val="00BE68EF"/>
    <w:rsid w:val="00BF44AA"/>
    <w:rsid w:val="00C3292F"/>
    <w:rsid w:val="00C57FCE"/>
    <w:rsid w:val="00C666FA"/>
    <w:rsid w:val="00C9274C"/>
    <w:rsid w:val="00CB57FA"/>
    <w:rsid w:val="00CB5CAD"/>
    <w:rsid w:val="00CB6329"/>
    <w:rsid w:val="00CC5967"/>
    <w:rsid w:val="00CD38DF"/>
    <w:rsid w:val="00CE480B"/>
    <w:rsid w:val="00CE65F8"/>
    <w:rsid w:val="00CE743F"/>
    <w:rsid w:val="00D02859"/>
    <w:rsid w:val="00D1287E"/>
    <w:rsid w:val="00D17BED"/>
    <w:rsid w:val="00D25D96"/>
    <w:rsid w:val="00D33200"/>
    <w:rsid w:val="00D3577D"/>
    <w:rsid w:val="00D36EDB"/>
    <w:rsid w:val="00D42B46"/>
    <w:rsid w:val="00D5120C"/>
    <w:rsid w:val="00D5794D"/>
    <w:rsid w:val="00D6742D"/>
    <w:rsid w:val="00D70539"/>
    <w:rsid w:val="00D8436A"/>
    <w:rsid w:val="00D86A45"/>
    <w:rsid w:val="00D959C4"/>
    <w:rsid w:val="00DB5840"/>
    <w:rsid w:val="00DB60D6"/>
    <w:rsid w:val="00DB6140"/>
    <w:rsid w:val="00DC741B"/>
    <w:rsid w:val="00DE052F"/>
    <w:rsid w:val="00DE2147"/>
    <w:rsid w:val="00DE3502"/>
    <w:rsid w:val="00DE7E39"/>
    <w:rsid w:val="00DE7E6A"/>
    <w:rsid w:val="00E00E74"/>
    <w:rsid w:val="00E03F11"/>
    <w:rsid w:val="00E04654"/>
    <w:rsid w:val="00E13897"/>
    <w:rsid w:val="00E150A9"/>
    <w:rsid w:val="00E31B48"/>
    <w:rsid w:val="00E421B1"/>
    <w:rsid w:val="00E45BE3"/>
    <w:rsid w:val="00E65565"/>
    <w:rsid w:val="00E75A3F"/>
    <w:rsid w:val="00E83DE4"/>
    <w:rsid w:val="00E84215"/>
    <w:rsid w:val="00E930B2"/>
    <w:rsid w:val="00E970A6"/>
    <w:rsid w:val="00EC3E6B"/>
    <w:rsid w:val="00ED28D5"/>
    <w:rsid w:val="00EE6AF2"/>
    <w:rsid w:val="00EF53A1"/>
    <w:rsid w:val="00F203F2"/>
    <w:rsid w:val="00F23E05"/>
    <w:rsid w:val="00F25A92"/>
    <w:rsid w:val="00F27121"/>
    <w:rsid w:val="00F40ABF"/>
    <w:rsid w:val="00F8006C"/>
    <w:rsid w:val="00FB6A99"/>
    <w:rsid w:val="00FC4FC2"/>
    <w:rsid w:val="00FC721F"/>
    <w:rsid w:val="00FD65AE"/>
    <w:rsid w:val="00FD73AA"/>
    <w:rsid w:val="00FE59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65B6A"/>
  <w15:chartTrackingRefBased/>
  <w15:docId w15:val="{4D067FB0-69F1-489C-BFB3-8D5A158D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rsid w:val="00777C87"/>
    <w:pPr>
      <w:pBdr>
        <w:top w:val="nil"/>
        <w:left w:val="nil"/>
        <w:bottom w:val="nil"/>
        <w:right w:val="nil"/>
        <w:between w:val="nil"/>
        <w:bar w:val="nil"/>
      </w:pBdr>
      <w:spacing w:after="0" w:line="240" w:lineRule="auto"/>
    </w:pPr>
    <w:rPr>
      <w:rFonts w:ascii="Verdana" w:eastAsia="Arial Unicode MS" w:hAnsi="Verdana" w:cs="Arial Unicode MS"/>
      <w:color w:val="000000"/>
      <w:u w:color="000000"/>
      <w:bdr w:val="nil"/>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3577D"/>
    <w:pPr>
      <w:tabs>
        <w:tab w:val="center" w:pos="4819"/>
        <w:tab w:val="right" w:pos="9638"/>
      </w:tabs>
    </w:pPr>
  </w:style>
  <w:style w:type="character" w:customStyle="1" w:styleId="IntestazioneCarattere">
    <w:name w:val="Intestazione Carattere"/>
    <w:basedOn w:val="Carpredefinitoparagrafo"/>
    <w:link w:val="Intestazione"/>
    <w:uiPriority w:val="99"/>
    <w:rsid w:val="00D3577D"/>
  </w:style>
  <w:style w:type="paragraph" w:styleId="Pidipagina">
    <w:name w:val="footer"/>
    <w:basedOn w:val="Normale"/>
    <w:link w:val="PidipaginaCarattere"/>
    <w:uiPriority w:val="99"/>
    <w:unhideWhenUsed/>
    <w:rsid w:val="00D3577D"/>
    <w:pPr>
      <w:tabs>
        <w:tab w:val="center" w:pos="4819"/>
        <w:tab w:val="right" w:pos="9638"/>
      </w:tabs>
    </w:pPr>
  </w:style>
  <w:style w:type="character" w:customStyle="1" w:styleId="PidipaginaCarattere">
    <w:name w:val="Piè di pagina Carattere"/>
    <w:basedOn w:val="Carpredefinitoparagrafo"/>
    <w:link w:val="Pidipagina"/>
    <w:uiPriority w:val="99"/>
    <w:rsid w:val="00D3577D"/>
  </w:style>
  <w:style w:type="paragraph" w:customStyle="1" w:styleId="Default">
    <w:name w:val="Default"/>
    <w:rsid w:val="007C07C9"/>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BB2F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47849">
      <w:bodyDiv w:val="1"/>
      <w:marLeft w:val="0"/>
      <w:marRight w:val="0"/>
      <w:marTop w:val="0"/>
      <w:marBottom w:val="0"/>
      <w:divBdr>
        <w:top w:val="none" w:sz="0" w:space="0" w:color="auto"/>
        <w:left w:val="none" w:sz="0" w:space="0" w:color="auto"/>
        <w:bottom w:val="none" w:sz="0" w:space="0" w:color="auto"/>
        <w:right w:val="none" w:sz="0" w:space="0" w:color="auto"/>
      </w:divBdr>
    </w:div>
    <w:div w:id="633292866">
      <w:bodyDiv w:val="1"/>
      <w:marLeft w:val="0"/>
      <w:marRight w:val="0"/>
      <w:marTop w:val="0"/>
      <w:marBottom w:val="0"/>
      <w:divBdr>
        <w:top w:val="none" w:sz="0" w:space="0" w:color="auto"/>
        <w:left w:val="none" w:sz="0" w:space="0" w:color="auto"/>
        <w:bottom w:val="none" w:sz="0" w:space="0" w:color="auto"/>
        <w:right w:val="none" w:sz="0" w:space="0" w:color="auto"/>
      </w:divBdr>
    </w:div>
    <w:div w:id="99746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318</Words>
  <Characters>1814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Capodiferro</dc:creator>
  <cp:keywords/>
  <dc:description/>
  <cp:lastModifiedBy>Rizzetto Sonia</cp:lastModifiedBy>
  <cp:revision>8</cp:revision>
  <cp:lastPrinted>2018-06-19T09:03:00Z</cp:lastPrinted>
  <dcterms:created xsi:type="dcterms:W3CDTF">2018-11-05T13:22:00Z</dcterms:created>
  <dcterms:modified xsi:type="dcterms:W3CDTF">2019-10-07T09:51:00Z</dcterms:modified>
</cp:coreProperties>
</file>