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C885D" w14:textId="77777777" w:rsidR="006F44EF" w:rsidRDefault="006F44EF" w:rsidP="00E8445D">
      <w:pPr>
        <w:spacing w:after="0" w:line="240" w:lineRule="auto"/>
        <w:rPr>
          <w:rFonts w:cstheme="minorHAnsi"/>
          <w:b/>
          <w:bCs/>
          <w:iCs/>
          <w:color w:val="000000"/>
          <w:sz w:val="28"/>
          <w:szCs w:val="24"/>
          <w:lang w:eastAsia="it-IT"/>
        </w:rPr>
      </w:pPr>
    </w:p>
    <w:p w14:paraId="2F7225DE" w14:textId="6A9D5BED" w:rsidR="00A54363" w:rsidRPr="00A54363" w:rsidRDefault="00DB68E9" w:rsidP="00E8445D">
      <w:pPr>
        <w:spacing w:after="0" w:line="240" w:lineRule="auto"/>
        <w:rPr>
          <w:rFonts w:cstheme="minorHAnsi"/>
          <w:b/>
          <w:bCs/>
          <w:iCs/>
          <w:color w:val="000000"/>
          <w:sz w:val="28"/>
          <w:szCs w:val="24"/>
          <w:lang w:eastAsia="it-IT"/>
        </w:rPr>
      </w:pPr>
      <w:bookmarkStart w:id="0" w:name="_GoBack"/>
      <w:bookmarkEnd w:id="0"/>
      <w:r w:rsidRPr="00DB68E9">
        <w:rPr>
          <w:rFonts w:cstheme="minorHAnsi"/>
          <w:b/>
          <w:bCs/>
          <w:iCs/>
          <w:color w:val="000000"/>
          <w:sz w:val="28"/>
          <w:szCs w:val="24"/>
          <w:lang w:eastAsia="it-IT"/>
        </w:rPr>
        <w:t>PIETRO FOLENA</w:t>
      </w:r>
    </w:p>
    <w:p w14:paraId="32806CA1" w14:textId="2FF2755F" w:rsidR="00A54363" w:rsidRPr="00A54363" w:rsidRDefault="00DB68E9" w:rsidP="00E8445D">
      <w:pPr>
        <w:spacing w:after="0" w:line="240" w:lineRule="auto"/>
        <w:rPr>
          <w:rFonts w:cstheme="minorHAnsi"/>
          <w:bCs/>
          <w:iCs/>
          <w:color w:val="000000"/>
          <w:sz w:val="28"/>
          <w:szCs w:val="24"/>
          <w:lang w:eastAsia="it-IT"/>
        </w:rPr>
      </w:pPr>
      <w:r w:rsidRPr="00DB68E9">
        <w:rPr>
          <w:rFonts w:cstheme="minorHAnsi"/>
          <w:bCs/>
          <w:iCs/>
          <w:color w:val="000000"/>
          <w:sz w:val="28"/>
          <w:szCs w:val="24"/>
          <w:lang w:eastAsia="it-IT"/>
        </w:rPr>
        <w:t xml:space="preserve">Presidente di </w:t>
      </w:r>
      <w:proofErr w:type="spellStart"/>
      <w:r w:rsidRPr="00DB68E9">
        <w:rPr>
          <w:rFonts w:cstheme="minorHAnsi"/>
          <w:bCs/>
          <w:iCs/>
          <w:color w:val="000000"/>
          <w:sz w:val="28"/>
          <w:szCs w:val="24"/>
          <w:lang w:eastAsia="it-IT"/>
        </w:rPr>
        <w:t>MetaMorfosi</w:t>
      </w:r>
      <w:proofErr w:type="spellEnd"/>
    </w:p>
    <w:p w14:paraId="0D1B0908" w14:textId="2900E6D9" w:rsidR="00DB68E9" w:rsidRPr="00DB68E9" w:rsidRDefault="00DB68E9" w:rsidP="00DB68E9">
      <w:pPr>
        <w:rPr>
          <w:rFonts w:cstheme="minorHAnsi"/>
          <w:bCs/>
          <w:iCs/>
          <w:color w:val="000000"/>
          <w:sz w:val="24"/>
          <w:szCs w:val="24"/>
          <w:lang w:eastAsia="it-IT"/>
        </w:rPr>
      </w:pPr>
    </w:p>
    <w:p w14:paraId="29344770" w14:textId="64262840" w:rsidR="00DB68E9" w:rsidRPr="00DB68E9" w:rsidRDefault="00DB68E9" w:rsidP="00DB68E9">
      <w:pPr>
        <w:spacing w:after="0"/>
        <w:jc w:val="both"/>
        <w:rPr>
          <w:rFonts w:cstheme="minorHAnsi"/>
          <w:bCs/>
          <w:iCs/>
          <w:color w:val="000000"/>
          <w:szCs w:val="24"/>
          <w:lang w:eastAsia="it-IT"/>
        </w:rPr>
      </w:pPr>
      <w:r w:rsidRPr="00DB68E9">
        <w:rPr>
          <w:rFonts w:cstheme="minorHAnsi"/>
          <w:bCs/>
          <w:iCs/>
          <w:color w:val="000000"/>
          <w:szCs w:val="24"/>
          <w:lang w:eastAsia="it-IT"/>
        </w:rPr>
        <w:t>La grande mostra di Leonardo alle Gallerie dell’Accademia di Venezia indaga la visione del mondo, della natura e del cosmo di Leonardo da Vinci, muovendo da quell’incredibile summa di conoscenza e di interpretazione che è l’</w:t>
      </w:r>
      <w:r w:rsidRPr="00DB68E9">
        <w:rPr>
          <w:rFonts w:cstheme="minorHAnsi"/>
          <w:bCs/>
          <w:i/>
          <w:iCs/>
          <w:color w:val="000000"/>
          <w:szCs w:val="24"/>
          <w:lang w:eastAsia="it-IT"/>
        </w:rPr>
        <w:t>Uomo Vitruviano</w:t>
      </w:r>
      <w:r w:rsidRPr="00DB68E9">
        <w:rPr>
          <w:rFonts w:cstheme="minorHAnsi"/>
          <w:bCs/>
          <w:iCs/>
          <w:color w:val="000000"/>
          <w:szCs w:val="24"/>
          <w:lang w:eastAsia="it-IT"/>
        </w:rPr>
        <w:t>.</w:t>
      </w:r>
    </w:p>
    <w:p w14:paraId="3E94B8A0" w14:textId="5A933100" w:rsidR="00DB68E9" w:rsidRPr="00DB68E9" w:rsidRDefault="00DB68E9" w:rsidP="00DB68E9">
      <w:pPr>
        <w:spacing w:after="0"/>
        <w:jc w:val="both"/>
        <w:rPr>
          <w:rFonts w:cstheme="minorHAnsi"/>
          <w:bCs/>
          <w:iCs/>
          <w:color w:val="000000"/>
          <w:szCs w:val="24"/>
          <w:lang w:eastAsia="it-IT"/>
        </w:rPr>
      </w:pPr>
      <w:r w:rsidRPr="00DB68E9">
        <w:rPr>
          <w:rFonts w:cstheme="minorHAnsi"/>
          <w:bCs/>
          <w:iCs/>
          <w:color w:val="000000"/>
          <w:szCs w:val="24"/>
          <w:lang w:eastAsia="it-IT"/>
        </w:rPr>
        <w:t xml:space="preserve">Come si leggerà in queste pagine e si potrà vedere in mostra, questo piccolo disegno leonardesco è diventato una sorta di programma – oserei dire di manifesto ideologico – con cui il genio vinciano propone un codice di interpretazione dell’umano nel mondo, anzi, nel cosmo. Il richiamo al modello classico – come prima di lui aveva fatto Leon Battista Alberti – dà un solido fondamento a chi non si accontenta più di rappresentare l’umano come servo del divino. L’uomo in sé viene posto al centro e permette di rileggere tutto quello che si muove attorno alla luce dell’osservazione, dello studio dei fatti concreti, della sperimentazione. Tramonta l’era delle superstizioni e della schiavitù dell’uomo verso ciò che non si spiega con la ragione, che è al di sopra della natura, </w:t>
      </w:r>
      <w:r w:rsidRPr="00DB68E9">
        <w:rPr>
          <w:rFonts w:cstheme="minorHAnsi"/>
          <w:bCs/>
          <w:i/>
          <w:iCs/>
          <w:color w:val="000000"/>
          <w:szCs w:val="24"/>
          <w:lang w:eastAsia="it-IT"/>
        </w:rPr>
        <w:t>sovrannaturale</w:t>
      </w:r>
      <w:r w:rsidRPr="00DB68E9">
        <w:rPr>
          <w:rFonts w:cstheme="minorHAnsi"/>
          <w:bCs/>
          <w:iCs/>
          <w:color w:val="000000"/>
          <w:szCs w:val="24"/>
          <w:lang w:eastAsia="it-IT"/>
        </w:rPr>
        <w:t xml:space="preserve"> appunto.</w:t>
      </w:r>
    </w:p>
    <w:p w14:paraId="2F6E8FB9" w14:textId="6FBE349B" w:rsidR="00DB68E9" w:rsidRPr="00DB68E9" w:rsidRDefault="00DB68E9" w:rsidP="00DB68E9">
      <w:pPr>
        <w:spacing w:after="0"/>
        <w:jc w:val="both"/>
        <w:rPr>
          <w:rFonts w:cstheme="minorHAnsi"/>
          <w:bCs/>
          <w:iCs/>
          <w:color w:val="000000"/>
          <w:szCs w:val="24"/>
          <w:lang w:eastAsia="it-IT"/>
        </w:rPr>
      </w:pPr>
      <w:r w:rsidRPr="00DB68E9">
        <w:rPr>
          <w:rFonts w:cstheme="minorHAnsi"/>
          <w:bCs/>
          <w:iCs/>
          <w:color w:val="000000"/>
          <w:szCs w:val="24"/>
          <w:lang w:eastAsia="it-IT"/>
        </w:rPr>
        <w:t xml:space="preserve">Nella mostra veneziana, curata con grande rigore e passione da Annalisa </w:t>
      </w:r>
      <w:proofErr w:type="spellStart"/>
      <w:r w:rsidRPr="00DB68E9">
        <w:rPr>
          <w:rFonts w:cstheme="minorHAnsi"/>
          <w:bCs/>
          <w:iCs/>
          <w:color w:val="000000"/>
          <w:szCs w:val="24"/>
          <w:lang w:eastAsia="it-IT"/>
        </w:rPr>
        <w:t>Perissa</w:t>
      </w:r>
      <w:proofErr w:type="spellEnd"/>
      <w:r w:rsidRPr="00DB68E9">
        <w:rPr>
          <w:rFonts w:cstheme="minorHAnsi"/>
          <w:bCs/>
          <w:iCs/>
          <w:color w:val="000000"/>
          <w:szCs w:val="24"/>
          <w:lang w:eastAsia="it-IT"/>
        </w:rPr>
        <w:t xml:space="preserve"> e Valeria Poletto, si mette in luce, in un contesto straordinario di opere esposte, questo aspetto. </w:t>
      </w:r>
      <w:r w:rsidRPr="00DB68E9">
        <w:rPr>
          <w:rFonts w:cstheme="minorHAnsi"/>
          <w:bCs/>
          <w:i/>
          <w:iCs/>
          <w:color w:val="000000"/>
          <w:szCs w:val="24"/>
          <w:lang w:eastAsia="it-IT"/>
        </w:rPr>
        <w:t>L’uomo modello</w:t>
      </w:r>
      <w:r w:rsidRPr="00DB68E9">
        <w:rPr>
          <w:rFonts w:cstheme="minorHAnsi"/>
          <w:bCs/>
          <w:iCs/>
          <w:color w:val="000000"/>
          <w:szCs w:val="24"/>
          <w:lang w:eastAsia="it-IT"/>
        </w:rPr>
        <w:t xml:space="preserve"> del mondo annuncia la grande rivoluzione di Leonardo, che precederà di poco quella di Copernico e, poi, di Galileo Galilei. Tuttavia, come sottolinea Sir Ernst </w:t>
      </w:r>
      <w:proofErr w:type="spellStart"/>
      <w:r w:rsidRPr="00DB68E9">
        <w:rPr>
          <w:rFonts w:cstheme="minorHAnsi"/>
          <w:bCs/>
          <w:iCs/>
          <w:color w:val="000000"/>
          <w:szCs w:val="24"/>
          <w:lang w:eastAsia="it-IT"/>
        </w:rPr>
        <w:t>Gombrich</w:t>
      </w:r>
      <w:proofErr w:type="spellEnd"/>
      <w:r w:rsidRPr="00DB68E9">
        <w:rPr>
          <w:rFonts w:cstheme="minorHAnsi"/>
          <w:bCs/>
          <w:iCs/>
          <w:color w:val="000000"/>
          <w:szCs w:val="24"/>
          <w:lang w:eastAsia="it-IT"/>
        </w:rPr>
        <w:t xml:space="preserve">, Leonardo, pur avendo scritto che “il sole non si muove”, “forse non desiderava divulgare le scoperte che andava facendo per timore che le sue opinioni fossero considerate eretiche”. Calza a pennello, per Leonardo, la chiave interpretativa che Massimo Cacciari ha recentemente riproposto sull’umanesimo, la </w:t>
      </w:r>
      <w:r w:rsidRPr="00DB68E9">
        <w:rPr>
          <w:rFonts w:cstheme="minorHAnsi"/>
          <w:bCs/>
          <w:i/>
          <w:iCs/>
          <w:color w:val="000000"/>
          <w:szCs w:val="24"/>
          <w:lang w:eastAsia="it-IT"/>
        </w:rPr>
        <w:t>mente inquieta</w:t>
      </w:r>
      <w:r w:rsidRPr="00DB68E9">
        <w:rPr>
          <w:rFonts w:cstheme="minorHAnsi"/>
          <w:bCs/>
          <w:iCs/>
          <w:color w:val="000000"/>
          <w:szCs w:val="24"/>
          <w:lang w:eastAsia="it-IT"/>
        </w:rPr>
        <w:t>.</w:t>
      </w:r>
    </w:p>
    <w:p w14:paraId="0F8E7EE2" w14:textId="453DD5F4" w:rsidR="00DB68E9" w:rsidRPr="00DB68E9" w:rsidRDefault="00DB68E9" w:rsidP="00DB68E9">
      <w:pPr>
        <w:spacing w:after="0"/>
        <w:jc w:val="both"/>
        <w:rPr>
          <w:rFonts w:cstheme="minorHAnsi"/>
          <w:bCs/>
          <w:iCs/>
          <w:color w:val="000000"/>
          <w:szCs w:val="24"/>
          <w:lang w:eastAsia="it-IT"/>
        </w:rPr>
      </w:pPr>
      <w:proofErr w:type="spellStart"/>
      <w:r w:rsidRPr="00DB68E9">
        <w:rPr>
          <w:rFonts w:cstheme="minorHAnsi"/>
          <w:bCs/>
          <w:iCs/>
          <w:color w:val="000000"/>
          <w:szCs w:val="24"/>
          <w:lang w:eastAsia="it-IT"/>
        </w:rPr>
        <w:t>MetaMorfosi</w:t>
      </w:r>
      <w:proofErr w:type="spellEnd"/>
      <w:r w:rsidRPr="00DB68E9">
        <w:rPr>
          <w:rFonts w:cstheme="minorHAnsi"/>
          <w:bCs/>
          <w:iCs/>
          <w:color w:val="000000"/>
          <w:szCs w:val="24"/>
          <w:lang w:eastAsia="it-IT"/>
        </w:rPr>
        <w:t xml:space="preserve"> compie dieci anni di vita proprio nei giorni di inaugurazione della grande mostra alle Gallerie dell’Accademia di Venezia e di quella contemporanea che si svolge ai Musei Reali di Torino. L’Associazione che presiedo, con procedure di evidenza pubblica, si è aggiudicata entrambe le gare delle due più importanti mostre dedicate a Leonardo da Vinci nella ricorrenza dei cinquecento anni dalla sua morte. Si tratta del riconoscimento più evidente, e assolutamente imparziale, dell’indiscutibile professionalità e dell’expertise che il nostro team – guidato da me insieme a Vittorio Faustini – ha acquisito in questo decennio, in particolare quando si tratta di avere a che fare con carte e disegni antichi, a partire da quelli del Rinascimento. Ricordo le mostre di </w:t>
      </w:r>
      <w:proofErr w:type="spellStart"/>
      <w:r w:rsidRPr="00DB68E9">
        <w:rPr>
          <w:rFonts w:cstheme="minorHAnsi"/>
          <w:bCs/>
          <w:iCs/>
          <w:color w:val="000000"/>
          <w:szCs w:val="24"/>
          <w:lang w:eastAsia="it-IT"/>
        </w:rPr>
        <w:t>MetaMorfosi</w:t>
      </w:r>
      <w:proofErr w:type="spellEnd"/>
      <w:r w:rsidRPr="00DB68E9">
        <w:rPr>
          <w:rFonts w:cstheme="minorHAnsi"/>
          <w:bCs/>
          <w:iCs/>
          <w:color w:val="000000"/>
          <w:szCs w:val="24"/>
          <w:lang w:eastAsia="it-IT"/>
        </w:rPr>
        <w:t xml:space="preserve"> dedicate al confronto tra disegni di Leonardo e di Michelangelo, le prime mai realizzate.</w:t>
      </w:r>
    </w:p>
    <w:p w14:paraId="27B48F84" w14:textId="6CD5F500" w:rsidR="00DB68E9" w:rsidRPr="00DB68E9" w:rsidRDefault="00DB68E9" w:rsidP="00DB68E9">
      <w:pPr>
        <w:spacing w:after="0"/>
        <w:jc w:val="both"/>
        <w:rPr>
          <w:rFonts w:cstheme="minorHAnsi"/>
          <w:bCs/>
          <w:iCs/>
          <w:color w:val="000000"/>
          <w:szCs w:val="24"/>
          <w:lang w:eastAsia="it-IT"/>
        </w:rPr>
      </w:pPr>
      <w:r w:rsidRPr="00DB68E9">
        <w:rPr>
          <w:rFonts w:cstheme="minorHAnsi"/>
          <w:bCs/>
          <w:iCs/>
          <w:color w:val="000000"/>
          <w:szCs w:val="24"/>
          <w:lang w:eastAsia="it-IT"/>
        </w:rPr>
        <w:t>Ora queste due grandi esposizioni coronano e suggellano il senso di un lungo lavoro. Il suggerimento è di poterle godere entrambe, raggiungendo Venezia e Torino con facilità, come è possibile fare oggi. Un sentito ringraziamento va agli sponsor che hanno creduto in quest’impresa e che hanno aiutato a realizzarla. L’augurio è che l’esperienza dei visitatori della mostra e dei lettori del catalogo contribuisca a dare alle celebrazioni leonardesche del 2019 quel di più, al di fuori dei luoghi comuni più diffusi, che questo grandissimo intellettuale e artista merita.</w:t>
      </w:r>
    </w:p>
    <w:p w14:paraId="1441F651" w14:textId="54F2831C" w:rsidR="00A54363" w:rsidRPr="00DB68E9" w:rsidRDefault="00DB68E9" w:rsidP="00DB68E9">
      <w:pPr>
        <w:spacing w:after="0"/>
        <w:jc w:val="both"/>
        <w:rPr>
          <w:rFonts w:cstheme="minorHAnsi"/>
          <w:bCs/>
          <w:iCs/>
          <w:color w:val="000000"/>
          <w:szCs w:val="24"/>
          <w:lang w:eastAsia="it-IT"/>
        </w:rPr>
      </w:pPr>
      <w:r w:rsidRPr="00DB68E9">
        <w:rPr>
          <w:rFonts w:cstheme="minorHAnsi"/>
          <w:bCs/>
          <w:iCs/>
          <w:color w:val="000000"/>
          <w:szCs w:val="24"/>
          <w:lang w:eastAsia="it-IT"/>
        </w:rPr>
        <w:t>Di quell’inquietudine umanistica, di cui abbiamo parlato, oggi c’è più che mai bisogno.</w:t>
      </w:r>
    </w:p>
    <w:p w14:paraId="04FD7981" w14:textId="77777777" w:rsidR="00E8445D" w:rsidRPr="00DB68E9" w:rsidRDefault="00E8445D" w:rsidP="00E8445D">
      <w:pPr>
        <w:spacing w:after="0"/>
        <w:jc w:val="both"/>
        <w:rPr>
          <w:rFonts w:cstheme="minorHAnsi"/>
          <w:bCs/>
          <w:iCs/>
          <w:color w:val="000000"/>
          <w:szCs w:val="24"/>
          <w:lang w:eastAsia="it-IT"/>
        </w:rPr>
      </w:pPr>
    </w:p>
    <w:p w14:paraId="48F3C17C" w14:textId="3FCF7948" w:rsidR="00A54363" w:rsidRPr="00A54363" w:rsidRDefault="00A54363" w:rsidP="00A54363">
      <w:pPr>
        <w:jc w:val="both"/>
        <w:rPr>
          <w:rFonts w:cstheme="minorHAnsi"/>
          <w:bCs/>
          <w:iCs/>
          <w:color w:val="000000"/>
          <w:szCs w:val="24"/>
          <w:lang w:eastAsia="it-IT"/>
        </w:rPr>
      </w:pPr>
      <w:r w:rsidRPr="00DB68E9">
        <w:rPr>
          <w:rFonts w:cstheme="minorHAnsi"/>
          <w:bCs/>
          <w:iCs/>
          <w:color w:val="000000"/>
          <w:szCs w:val="24"/>
          <w:lang w:eastAsia="it-IT"/>
        </w:rPr>
        <w:t>Venezia, 16 aprile 2019</w:t>
      </w:r>
    </w:p>
    <w:sectPr w:rsidR="00A54363" w:rsidRPr="00A54363" w:rsidSect="00D63329">
      <w:headerReference w:type="first" r:id="rId7"/>
      <w:footerReference w:type="first" r:id="rId8"/>
      <w:pgSz w:w="11906" w:h="16838" w:code="9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99D41" w14:textId="77777777" w:rsidR="000B432D" w:rsidRDefault="000B432D" w:rsidP="00C30AFB">
      <w:pPr>
        <w:spacing w:after="0" w:line="240" w:lineRule="auto"/>
      </w:pPr>
      <w:r>
        <w:separator/>
      </w:r>
    </w:p>
  </w:endnote>
  <w:endnote w:type="continuationSeparator" w:id="0">
    <w:p w14:paraId="69254A63" w14:textId="77777777" w:rsidR="000B432D" w:rsidRDefault="000B432D" w:rsidP="00C30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E072D" w14:textId="411D2AEA" w:rsidR="00FE5FDD" w:rsidRDefault="00DB68E9" w:rsidP="00DF10C3">
    <w:pPr>
      <w:pStyle w:val="Pidipagina"/>
      <w:jc w:val="center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632CA9B" wp14:editId="2B04751E">
          <wp:simplePos x="0" y="0"/>
          <wp:positionH relativeFrom="margin">
            <wp:posOffset>-405130</wp:posOffset>
          </wp:positionH>
          <wp:positionV relativeFrom="margin">
            <wp:posOffset>8139430</wp:posOffset>
          </wp:positionV>
          <wp:extent cx="6483350" cy="89662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iu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350" cy="8966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A9D32C" w14:textId="77777777" w:rsidR="000B432D" w:rsidRDefault="000B432D" w:rsidP="00C30AFB">
      <w:pPr>
        <w:spacing w:after="0" w:line="240" w:lineRule="auto"/>
      </w:pPr>
      <w:r>
        <w:separator/>
      </w:r>
    </w:p>
  </w:footnote>
  <w:footnote w:type="continuationSeparator" w:id="0">
    <w:p w14:paraId="1DE39F88" w14:textId="77777777" w:rsidR="000B432D" w:rsidRDefault="000B432D" w:rsidP="00C30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40357" w14:textId="1BFC300E" w:rsidR="0078032E" w:rsidRDefault="00D63329" w:rsidP="00D63329">
    <w:pPr>
      <w:jc w:val="center"/>
    </w:pPr>
    <w:r>
      <w:rPr>
        <w:noProof/>
        <w:lang w:eastAsia="it-IT"/>
      </w:rPr>
      <w:drawing>
        <wp:inline distT="0" distB="0" distL="0" distR="0" wp14:anchorId="34CC3944" wp14:editId="19BDB7AD">
          <wp:extent cx="5476875" cy="83820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768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3277"/>
    <w:rsid w:val="000418C6"/>
    <w:rsid w:val="000474D1"/>
    <w:rsid w:val="000A2817"/>
    <w:rsid w:val="000B432D"/>
    <w:rsid w:val="000B6936"/>
    <w:rsid w:val="001167A3"/>
    <w:rsid w:val="00124AA2"/>
    <w:rsid w:val="00157B8C"/>
    <w:rsid w:val="00183203"/>
    <w:rsid w:val="00184E23"/>
    <w:rsid w:val="001866DE"/>
    <w:rsid w:val="001A02F8"/>
    <w:rsid w:val="001B5D9A"/>
    <w:rsid w:val="001E3D33"/>
    <w:rsid w:val="002306F0"/>
    <w:rsid w:val="002779D7"/>
    <w:rsid w:val="002B4A3C"/>
    <w:rsid w:val="002C66BF"/>
    <w:rsid w:val="002F2B1E"/>
    <w:rsid w:val="0038790A"/>
    <w:rsid w:val="003A3277"/>
    <w:rsid w:val="003D24F9"/>
    <w:rsid w:val="00416BCB"/>
    <w:rsid w:val="004332C0"/>
    <w:rsid w:val="0046019F"/>
    <w:rsid w:val="004732A5"/>
    <w:rsid w:val="004950F2"/>
    <w:rsid w:val="004D111C"/>
    <w:rsid w:val="004F479A"/>
    <w:rsid w:val="00536251"/>
    <w:rsid w:val="00554D41"/>
    <w:rsid w:val="0055546F"/>
    <w:rsid w:val="005956AE"/>
    <w:rsid w:val="005C3FFB"/>
    <w:rsid w:val="005C555E"/>
    <w:rsid w:val="005D6EBB"/>
    <w:rsid w:val="006017CF"/>
    <w:rsid w:val="00637003"/>
    <w:rsid w:val="00643281"/>
    <w:rsid w:val="00665025"/>
    <w:rsid w:val="00681FBE"/>
    <w:rsid w:val="006E4587"/>
    <w:rsid w:val="006F0E87"/>
    <w:rsid w:val="006F44EF"/>
    <w:rsid w:val="00701C0C"/>
    <w:rsid w:val="007122F5"/>
    <w:rsid w:val="007261CB"/>
    <w:rsid w:val="00730F04"/>
    <w:rsid w:val="0073196C"/>
    <w:rsid w:val="00734628"/>
    <w:rsid w:val="00741A46"/>
    <w:rsid w:val="0078032E"/>
    <w:rsid w:val="007D29C5"/>
    <w:rsid w:val="007F0C27"/>
    <w:rsid w:val="007F4F7B"/>
    <w:rsid w:val="00800108"/>
    <w:rsid w:val="008003C3"/>
    <w:rsid w:val="00831D20"/>
    <w:rsid w:val="00887465"/>
    <w:rsid w:val="00891147"/>
    <w:rsid w:val="00920EE2"/>
    <w:rsid w:val="009425B9"/>
    <w:rsid w:val="0095413A"/>
    <w:rsid w:val="00983AAA"/>
    <w:rsid w:val="009B4B22"/>
    <w:rsid w:val="009C19BE"/>
    <w:rsid w:val="009E7253"/>
    <w:rsid w:val="009F735A"/>
    <w:rsid w:val="00A20A9D"/>
    <w:rsid w:val="00A518D0"/>
    <w:rsid w:val="00A54363"/>
    <w:rsid w:val="00A55E68"/>
    <w:rsid w:val="00AC1E29"/>
    <w:rsid w:val="00AF1087"/>
    <w:rsid w:val="00B47BD5"/>
    <w:rsid w:val="00B539B3"/>
    <w:rsid w:val="00B63E91"/>
    <w:rsid w:val="00B71C72"/>
    <w:rsid w:val="00C132D9"/>
    <w:rsid w:val="00C17153"/>
    <w:rsid w:val="00C24099"/>
    <w:rsid w:val="00C24A2E"/>
    <w:rsid w:val="00C30AFB"/>
    <w:rsid w:val="00CE66DB"/>
    <w:rsid w:val="00CF11D0"/>
    <w:rsid w:val="00CF7C9C"/>
    <w:rsid w:val="00CF7D51"/>
    <w:rsid w:val="00D613F5"/>
    <w:rsid w:val="00D63329"/>
    <w:rsid w:val="00D64AA2"/>
    <w:rsid w:val="00D9692E"/>
    <w:rsid w:val="00DA1B53"/>
    <w:rsid w:val="00DB68E9"/>
    <w:rsid w:val="00DD05E4"/>
    <w:rsid w:val="00DF10C3"/>
    <w:rsid w:val="00E319CB"/>
    <w:rsid w:val="00E5412C"/>
    <w:rsid w:val="00E8445D"/>
    <w:rsid w:val="00EA448D"/>
    <w:rsid w:val="00EA53E5"/>
    <w:rsid w:val="00F05C40"/>
    <w:rsid w:val="00F3173A"/>
    <w:rsid w:val="00F3252C"/>
    <w:rsid w:val="00F3548A"/>
    <w:rsid w:val="00F457C9"/>
    <w:rsid w:val="00F60229"/>
    <w:rsid w:val="00FC294C"/>
    <w:rsid w:val="00FC2CAD"/>
    <w:rsid w:val="00FE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60E5144"/>
  <w15:docId w15:val="{E059ED67-9509-490A-A98A-E6E3BADFF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0A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0AFB"/>
  </w:style>
  <w:style w:type="paragraph" w:styleId="Pidipagina">
    <w:name w:val="footer"/>
    <w:basedOn w:val="Normale"/>
    <w:link w:val="PidipaginaCarattere"/>
    <w:uiPriority w:val="99"/>
    <w:unhideWhenUsed/>
    <w:rsid w:val="00C30A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0AF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6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66DB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2779D7"/>
    <w:rPr>
      <w:color w:val="0563C1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2779D7"/>
    <w:rPr>
      <w:b/>
      <w:bCs/>
    </w:rPr>
  </w:style>
  <w:style w:type="paragraph" w:styleId="NormaleWeb">
    <w:name w:val="Normal (Web)"/>
    <w:basedOn w:val="Normale"/>
    <w:uiPriority w:val="99"/>
    <w:unhideWhenUsed/>
    <w:rsid w:val="002779D7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1D20"/>
    <w:rPr>
      <w:i/>
      <w:i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167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B3BE0-EF4E-4153-A232-562C2D419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Lorenzo Fioranelli</dc:creator>
  <cp:lastModifiedBy>Carlo</cp:lastModifiedBy>
  <cp:revision>4</cp:revision>
  <cp:lastPrinted>2019-04-15T13:10:00Z</cp:lastPrinted>
  <dcterms:created xsi:type="dcterms:W3CDTF">2019-04-12T07:55:00Z</dcterms:created>
  <dcterms:modified xsi:type="dcterms:W3CDTF">2019-04-15T13:13:00Z</dcterms:modified>
</cp:coreProperties>
</file>