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media/image2.jpeg" ContentType="image/jpeg"/>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Normale"/>
        <w:spacing w:line="200" w:lineRule="atLeast"/>
        <w:ind w:left="1140" w:right="1140" w:firstLine="0"/>
        <w:jc w:val="both"/>
      </w:pPr>
      <w:r>
        <w:drawing>
          <wp:anchor distT="152400" distB="152400" distL="152400" distR="152400" simplePos="0" relativeHeight="251659264" behindDoc="0" locked="0" layoutInCell="1" allowOverlap="1">
            <wp:simplePos x="0" y="0"/>
            <wp:positionH relativeFrom="margin">
              <wp:posOffset>-228600</wp:posOffset>
            </wp:positionH>
            <wp:positionV relativeFrom="page">
              <wp:posOffset>172719</wp:posOffset>
            </wp:positionV>
            <wp:extent cx="1628900" cy="1187740"/>
            <wp:effectExtent l="0" t="0" r="0" b="0"/>
            <wp:wrapThrough wrapText="bothSides" distL="152400" distR="152400">
              <wp:wrapPolygon edited="1">
                <wp:start x="0" y="0"/>
                <wp:lineTo x="21600" y="0"/>
                <wp:lineTo x="21600" y="21600"/>
                <wp:lineTo x="0" y="21600"/>
                <wp:lineTo x="0" y="0"/>
              </wp:wrapPolygon>
            </wp:wrapThrough>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logo associazione meta.jpg"/>
                    <pic:cNvPicPr>
                      <a:picLocks noChangeAspect="1"/>
                    </pic:cNvPicPr>
                  </pic:nvPicPr>
                  <pic:blipFill>
                    <a:blip r:embed="rId4">
                      <a:extLst/>
                    </a:blip>
                    <a:stretch>
                      <a:fillRect/>
                    </a:stretch>
                  </pic:blipFill>
                  <pic:spPr>
                    <a:xfrm>
                      <a:off x="0" y="0"/>
                      <a:ext cx="1628900" cy="1187740"/>
                    </a:xfrm>
                    <a:prstGeom prst="rect">
                      <a:avLst/>
                    </a:prstGeom>
                    <a:ln w="12700" cap="flat">
                      <a:noFill/>
                      <a:miter lim="400000"/>
                    </a:ln>
                    <a:effectLst/>
                  </pic:spPr>
                </pic:pic>
              </a:graphicData>
            </a:graphic>
          </wp:anchor>
        </w:drawing>
      </w:r>
    </w:p>
    <w:p>
      <w:pPr>
        <w:pStyle w:val="Normale"/>
        <w:spacing w:line="200" w:lineRule="atLeast"/>
        <w:ind w:left="1140" w:right="1140" w:firstLine="0"/>
        <w:jc w:val="both"/>
        <w:rPr>
          <w:rFonts w:ascii="Georgia" w:cs="Georgia" w:hAnsi="Georgia" w:eastAsia="Georgia"/>
        </w:rPr>
      </w:pPr>
    </w:p>
    <w:p>
      <w:pPr>
        <w:pStyle w:val="Normale"/>
        <w:ind w:left="1151" w:right="1128" w:firstLine="0"/>
        <w:jc w:val="both"/>
        <w:rPr>
          <w:rFonts w:ascii="Georgia" w:cs="Georgia" w:hAnsi="Georgia" w:eastAsia="Georgia"/>
        </w:rPr>
      </w:pPr>
    </w:p>
    <w:p>
      <w:pPr>
        <w:pStyle w:val="Normale"/>
        <w:ind w:left="1151" w:right="1128" w:firstLine="0"/>
        <w:jc w:val="both"/>
        <w:rPr>
          <w:rFonts w:ascii="Georgia" w:cs="Georgia" w:hAnsi="Georgia" w:eastAsia="Georgia"/>
        </w:rPr>
      </w:pPr>
    </w:p>
    <w:p>
      <w:pPr>
        <w:pStyle w:val="Normale"/>
        <w:ind w:right="1128"/>
        <w:jc w:val="both"/>
        <w:rPr>
          <w:rFonts w:ascii="Georgia" w:cs="Georgia" w:hAnsi="Georgia" w:eastAsia="Georgia"/>
        </w:rPr>
      </w:pPr>
      <w:r>
        <w:rPr>
          <w:rFonts w:ascii="Georgia" w:hAnsi="Georgia"/>
          <w:rtl w:val="0"/>
          <w:lang w:val="it-IT"/>
        </w:rPr>
        <w:t>L</w:t>
      </w:r>
      <w:r>
        <w:rPr>
          <w:rFonts w:ascii="Georgia" w:hAnsi="Georgia" w:hint="default"/>
          <w:rtl w:val="0"/>
          <w:lang w:val="it-IT"/>
        </w:rPr>
        <w:t>’</w:t>
      </w:r>
      <w:r>
        <w:rPr>
          <w:rFonts w:ascii="Georgia" w:hAnsi="Georgia"/>
          <w:rtl w:val="0"/>
          <w:lang w:val="it-IT"/>
        </w:rPr>
        <w:t>Associazione Culturale MetaMorfosi nasce e inizia la propria attivit</w:t>
      </w:r>
      <w:r>
        <w:rPr>
          <w:rFonts w:ascii="Georgia" w:hAnsi="Georgia" w:hint="default"/>
          <w:rtl w:val="0"/>
          <w:lang w:val="it-IT"/>
        </w:rPr>
        <w:t xml:space="preserve">à </w:t>
      </w:r>
      <w:r>
        <w:rPr>
          <w:rFonts w:ascii="Georgia" w:hAnsi="Georgia"/>
          <w:rtl w:val="0"/>
          <w:lang w:val="it-IT"/>
        </w:rPr>
        <w:t>nel giugno del 2009.</w:t>
      </w:r>
    </w:p>
    <w:p>
      <w:pPr>
        <w:pStyle w:val="Normale"/>
        <w:ind w:left="1151" w:right="1128" w:firstLine="0"/>
        <w:jc w:val="both"/>
        <w:rPr>
          <w:rFonts w:ascii="Georgia" w:cs="Georgia" w:hAnsi="Georgia" w:eastAsia="Georgia"/>
        </w:rPr>
      </w:pPr>
    </w:p>
    <w:p>
      <w:pPr>
        <w:pStyle w:val="Normale"/>
        <w:ind w:right="1128"/>
        <w:jc w:val="both"/>
      </w:pPr>
      <w:r>
        <w:rPr>
          <w:rFonts w:ascii="Georgia" w:hAnsi="Georgia"/>
          <w:rtl w:val="0"/>
          <w:lang w:val="it-IT"/>
        </w:rPr>
        <w:t>Sebbene la sua genesi sia recente, grazie all</w:t>
      </w:r>
      <w:r>
        <w:rPr>
          <w:rFonts w:ascii="Georgia" w:hAnsi="Georgia" w:hint="default"/>
          <w:rtl w:val="0"/>
          <w:lang w:val="it-IT"/>
        </w:rPr>
        <w:t>’</w:t>
      </w:r>
      <w:r>
        <w:rPr>
          <w:rFonts w:ascii="Georgia" w:hAnsi="Georgia"/>
          <w:rtl w:val="0"/>
          <w:lang w:val="it-IT"/>
        </w:rPr>
        <w:t>incontro di personalit</w:t>
      </w:r>
      <w:r>
        <w:rPr>
          <w:rFonts w:ascii="Georgia" w:hAnsi="Georgia" w:hint="default"/>
          <w:rtl w:val="0"/>
          <w:lang w:val="it-IT"/>
        </w:rPr>
        <w:t xml:space="preserve">à </w:t>
      </w:r>
      <w:r>
        <w:rPr>
          <w:rFonts w:ascii="Georgia" w:hAnsi="Georgia"/>
          <w:rtl w:val="0"/>
          <w:lang w:val="it-IT"/>
        </w:rPr>
        <w:t xml:space="preserve">esperte di arte, di comunicazione e di relazioni pubbliche, si </w:t>
      </w:r>
      <w:r>
        <w:rPr>
          <w:rFonts w:ascii="Georgia" w:hAnsi="Georgia" w:hint="default"/>
          <w:rtl w:val="0"/>
          <w:lang w:val="it-IT"/>
        </w:rPr>
        <w:t xml:space="preserve">è </w:t>
      </w:r>
      <w:r>
        <w:rPr>
          <w:rFonts w:ascii="Georgia" w:hAnsi="Georgia"/>
          <w:rtl w:val="0"/>
          <w:lang w:val="it-IT"/>
        </w:rPr>
        <w:t>gi</w:t>
      </w:r>
      <w:r>
        <w:rPr>
          <w:rFonts w:ascii="Georgia" w:hAnsi="Georgia" w:hint="default"/>
          <w:rtl w:val="0"/>
          <w:lang w:val="it-IT"/>
        </w:rPr>
        <w:t xml:space="preserve">à </w:t>
      </w:r>
      <w:r>
        <w:rPr>
          <w:rFonts w:ascii="Georgia" w:hAnsi="Georgia"/>
          <w:rtl w:val="0"/>
          <w:lang w:val="it-IT"/>
        </w:rPr>
        <w:t>affacciata con successo nel settore dell</w:t>
      </w:r>
      <w:r>
        <w:rPr>
          <w:rFonts w:ascii="Georgia" w:hAnsi="Georgia" w:hint="default"/>
          <w:rtl w:val="0"/>
          <w:lang w:val="it-IT"/>
        </w:rPr>
        <w:t>’</w:t>
      </w:r>
      <w:r>
        <w:rPr>
          <w:rFonts w:ascii="Georgia" w:hAnsi="Georgia"/>
          <w:rtl w:val="0"/>
          <w:lang w:val="it-IT"/>
        </w:rPr>
        <w:t>organizzazione di mostre ed eventi culturali. Dalla sua nascita, infatti, MetaMorfosi ha gi</w:t>
      </w:r>
      <w:r>
        <w:rPr>
          <w:rFonts w:ascii="Georgia" w:hAnsi="Georgia" w:hint="default"/>
          <w:rtl w:val="0"/>
          <w:lang w:val="it-IT"/>
        </w:rPr>
        <w:t xml:space="preserve">à </w:t>
      </w:r>
      <w:r>
        <w:rPr>
          <w:rFonts w:ascii="Georgia" w:hAnsi="Georgia"/>
          <w:rtl w:val="0"/>
          <w:lang w:val="it-IT"/>
        </w:rPr>
        <w:t>inaugurato importanti mostre di opere di Michelangelo Buonarroti,  Leonardo da Vinci, Antonio Canova, Caravaggio, Botticelli e Pinturicchio in sedi prestigiose come fra gli altri i Musei Capitolini di Roma, il Castello Sforzesco di Milano, il Museo Archeologico Nazionale di Napoli, Palazzo Madama di Torino, la Biblioteca Reale di Torino, il Complesso Santa Maria della Scala di Siena, la Camera dei Deputati, il Muscarelle Museum di Williamsburg (USA), il Museum of Fine Arts di Boston, l'AGO di Toronto, il National Museum of Western Art di Tokyo, il Tokyo Metropolitan Art Museum, il National Museum di Taipei,  il Sinebrychoff Art Museum di Helsinki, il Museo Nazionale San Carlos di Citt</w:t>
      </w:r>
      <w:r>
        <w:rPr>
          <w:rFonts w:ascii="Georgia" w:hAnsi="Georgia" w:hint="default"/>
          <w:rtl w:val="0"/>
          <w:lang w:val="it-IT"/>
        </w:rPr>
        <w:t xml:space="preserve">à </w:t>
      </w:r>
      <w:r>
        <w:rPr>
          <w:rFonts w:ascii="Georgia" w:hAnsi="Georgia"/>
          <w:rtl w:val="0"/>
          <w:lang w:val="it-IT"/>
        </w:rPr>
        <w:t>del Messico, il Palacio delle Bellas Artes Citt</w:t>
      </w:r>
      <w:r>
        <w:rPr>
          <w:rFonts w:ascii="Georgia" w:hAnsi="Georgia" w:hint="default"/>
          <w:rtl w:val="0"/>
          <w:lang w:val="it-IT"/>
        </w:rPr>
        <w:t xml:space="preserve">à </w:t>
      </w:r>
      <w:r>
        <w:rPr>
          <w:rFonts w:ascii="Georgia" w:hAnsi="Georgia"/>
          <w:rtl w:val="0"/>
          <w:lang w:val="it-IT"/>
        </w:rPr>
        <w:t>del Messico, il Riverside Art Museum di Beijing, la Art Gallery of Ontario Toronto</w:t>
      </w:r>
    </w:p>
    <w:p>
      <w:pPr>
        <w:pStyle w:val="Normale"/>
        <w:ind w:left="1151" w:right="1128" w:firstLine="0"/>
        <w:jc w:val="both"/>
      </w:pPr>
    </w:p>
    <w:p>
      <w:pPr>
        <w:pStyle w:val="Normale"/>
        <w:ind w:right="1128"/>
        <w:jc w:val="both"/>
        <w:rPr>
          <w:rFonts w:ascii="Georgia" w:cs="Georgia" w:hAnsi="Georgia" w:eastAsia="Georgia"/>
        </w:rPr>
      </w:pPr>
      <w:r>
        <w:rPr>
          <w:rFonts w:ascii="Georgia" w:hAnsi="Georgia"/>
          <w:rtl w:val="0"/>
          <w:lang w:val="it-IT"/>
        </w:rPr>
        <w:t xml:space="preserve">MetaMorfosi ha inoltre contribuito al restauro della </w:t>
      </w:r>
      <w:r>
        <w:rPr>
          <w:rFonts w:ascii="Georgia" w:hAnsi="Georgia" w:hint="default"/>
          <w:rtl w:val="0"/>
          <w:lang w:val="it-IT"/>
        </w:rPr>
        <w:t>“</w:t>
      </w:r>
      <w:r>
        <w:rPr>
          <w:rFonts w:ascii="Georgia" w:hAnsi="Georgia"/>
          <w:rtl w:val="0"/>
          <w:lang w:val="it-IT"/>
        </w:rPr>
        <w:t>Deposizione di Lazzaro</w:t>
      </w:r>
      <w:r>
        <w:rPr>
          <w:rFonts w:ascii="Georgia" w:hAnsi="Georgia" w:hint="default"/>
          <w:rtl w:val="0"/>
          <w:lang w:val="it-IT"/>
        </w:rPr>
        <w:t xml:space="preserve">” </w:t>
      </w:r>
      <w:r>
        <w:rPr>
          <w:rFonts w:ascii="Georgia" w:hAnsi="Georgia"/>
          <w:rtl w:val="0"/>
          <w:lang w:val="it-IT"/>
        </w:rPr>
        <w:t xml:space="preserve">del Caravaggio, curando anche l'esposizione di questo capolavoro presso il Museo di Roma e, insieme a Sky Arte HD, ha prodotto la docufiction </w:t>
      </w:r>
      <w:r>
        <w:rPr>
          <w:rFonts w:ascii="Georgia" w:hAnsi="Georgia" w:hint="default"/>
          <w:rtl w:val="0"/>
          <w:lang w:val="it-IT"/>
        </w:rPr>
        <w:t>“</w:t>
      </w:r>
      <w:r>
        <w:rPr>
          <w:rFonts w:ascii="Georgia" w:hAnsi="Georgia"/>
          <w:rtl w:val="0"/>
          <w:lang w:val="it-IT"/>
        </w:rPr>
        <w:t>Michelangelo: il cuore e la pietra</w:t>
      </w:r>
      <w:r>
        <w:rPr>
          <w:rFonts w:ascii="Georgia" w:hAnsi="Georgia" w:hint="default"/>
          <w:rtl w:val="0"/>
          <w:lang w:val="it-IT"/>
        </w:rPr>
        <w:t>”</w:t>
      </w:r>
      <w:r>
        <w:rPr>
          <w:rFonts w:ascii="Georgia" w:hAnsi="Georgia"/>
          <w:rtl w:val="0"/>
          <w:lang w:val="it-IT"/>
        </w:rPr>
        <w:t>.</w:t>
      </w:r>
    </w:p>
    <w:p>
      <w:pPr>
        <w:pStyle w:val="Normale"/>
        <w:ind w:left="1151" w:right="1128" w:firstLine="0"/>
        <w:jc w:val="both"/>
        <w:rPr>
          <w:rFonts w:ascii="Georgia" w:cs="Georgia" w:hAnsi="Georgia" w:eastAsia="Georgia"/>
        </w:rPr>
      </w:pPr>
    </w:p>
    <w:p>
      <w:pPr>
        <w:pStyle w:val="Normale"/>
        <w:ind w:right="1128"/>
        <w:jc w:val="both"/>
        <w:rPr>
          <w:rFonts w:ascii="Georgia" w:cs="Georgia" w:hAnsi="Georgia" w:eastAsia="Georgia"/>
        </w:rPr>
      </w:pPr>
      <w:r>
        <w:rPr>
          <w:rFonts w:ascii="Georgia" w:hAnsi="Georgia"/>
          <w:rtl w:val="0"/>
          <w:lang w:val="it-IT"/>
        </w:rPr>
        <w:t>L</w:t>
      </w:r>
      <w:r>
        <w:rPr>
          <w:rFonts w:ascii="Georgia" w:hAnsi="Georgia" w:hint="default"/>
          <w:rtl w:val="0"/>
          <w:lang w:val="it-IT"/>
        </w:rPr>
        <w:t>’</w:t>
      </w:r>
      <w:r>
        <w:rPr>
          <w:rFonts w:ascii="Georgia" w:hAnsi="Georgia"/>
          <w:rtl w:val="0"/>
          <w:lang w:val="it-IT"/>
        </w:rPr>
        <w:t>obiettivo dell</w:t>
      </w:r>
      <w:r>
        <w:rPr>
          <w:rFonts w:ascii="Georgia" w:hAnsi="Georgia" w:hint="default"/>
          <w:rtl w:val="0"/>
          <w:lang w:val="it-IT"/>
        </w:rPr>
        <w:t>’</w:t>
      </w:r>
      <w:r>
        <w:rPr>
          <w:rFonts w:ascii="Georgia" w:hAnsi="Georgia"/>
          <w:rtl w:val="0"/>
          <w:lang w:val="it-IT"/>
        </w:rPr>
        <w:t xml:space="preserve">Associazione </w:t>
      </w:r>
      <w:r>
        <w:rPr>
          <w:rFonts w:ascii="Georgia" w:hAnsi="Georgia" w:hint="default"/>
          <w:rtl w:val="0"/>
          <w:lang w:val="it-IT"/>
        </w:rPr>
        <w:t xml:space="preserve">è </w:t>
      </w:r>
      <w:r>
        <w:rPr>
          <w:rFonts w:ascii="Georgia" w:hAnsi="Georgia"/>
          <w:rtl w:val="0"/>
          <w:lang w:val="it-IT"/>
        </w:rPr>
        <w:t>quello di incrementare la valorizzazione del patrimonio culturale italiano, offrendo nuovi progetti di mostra che possano essere allestiti su tutto il territorio nazionale e all</w:t>
      </w:r>
      <w:r>
        <w:rPr>
          <w:rFonts w:ascii="Georgia" w:hAnsi="Georgia" w:hint="default"/>
          <w:rtl w:val="0"/>
          <w:lang w:val="it-IT"/>
        </w:rPr>
        <w:t>’</w:t>
      </w:r>
      <w:r>
        <w:rPr>
          <w:rFonts w:ascii="Georgia" w:hAnsi="Georgia"/>
          <w:rtl w:val="0"/>
          <w:lang w:val="it-IT"/>
        </w:rPr>
        <w:t>estero.</w:t>
      </w:r>
    </w:p>
    <w:p>
      <w:pPr>
        <w:pStyle w:val="Normale"/>
        <w:ind w:left="1151" w:right="1128" w:firstLine="0"/>
        <w:jc w:val="both"/>
        <w:rPr>
          <w:rFonts w:ascii="Georgia" w:cs="Georgia" w:hAnsi="Georgia" w:eastAsia="Georgia"/>
        </w:rPr>
      </w:pPr>
    </w:p>
    <w:p>
      <w:pPr>
        <w:pStyle w:val="Normale"/>
        <w:ind w:right="1128"/>
        <w:jc w:val="both"/>
        <w:rPr>
          <w:rFonts w:ascii="Georgia" w:cs="Georgia" w:hAnsi="Georgia" w:eastAsia="Georgia"/>
        </w:rPr>
      </w:pPr>
      <w:r>
        <w:rPr>
          <w:rFonts w:ascii="Georgia" w:hAnsi="Georgia"/>
          <w:rtl w:val="0"/>
          <w:lang w:val="it-IT"/>
        </w:rPr>
        <w:t>MetaMorfosi cura ogni aspetto dell</w:t>
      </w:r>
      <w:r>
        <w:rPr>
          <w:rFonts w:ascii="Georgia" w:hAnsi="Georgia" w:hint="default"/>
          <w:rtl w:val="0"/>
          <w:lang w:val="it-IT"/>
        </w:rPr>
        <w:t>’</w:t>
      </w:r>
      <w:r>
        <w:rPr>
          <w:rFonts w:ascii="Georgia" w:hAnsi="Georgia"/>
          <w:rtl w:val="0"/>
          <w:lang w:val="it-IT"/>
        </w:rPr>
        <w:t>organizzazione degli eventi espositivi e della loro promozione esterna, favorisce l</w:t>
      </w:r>
      <w:r>
        <w:rPr>
          <w:rFonts w:ascii="Georgia" w:hAnsi="Georgia" w:hint="default"/>
          <w:rtl w:val="0"/>
          <w:lang w:val="it-IT"/>
        </w:rPr>
        <w:t>’</w:t>
      </w:r>
      <w:r>
        <w:rPr>
          <w:rFonts w:ascii="Georgia" w:hAnsi="Georgia"/>
          <w:rtl w:val="0"/>
          <w:lang w:val="it-IT"/>
        </w:rPr>
        <w:t>incontro tra istituzioni culturali, supporta gli enti locali.</w:t>
      </w:r>
    </w:p>
    <w:p>
      <w:pPr>
        <w:pStyle w:val="Normale"/>
        <w:ind w:left="1151" w:right="1128" w:firstLine="0"/>
        <w:jc w:val="both"/>
        <w:rPr>
          <w:rFonts w:ascii="Georgia" w:cs="Georgia" w:hAnsi="Georgia" w:eastAsia="Georgia"/>
        </w:rPr>
      </w:pPr>
    </w:p>
    <w:p>
      <w:pPr>
        <w:pStyle w:val="Normale"/>
        <w:ind w:right="1128"/>
        <w:jc w:val="both"/>
        <w:rPr>
          <w:rFonts w:ascii="Georgia" w:cs="Georgia" w:hAnsi="Georgia" w:eastAsia="Georgia"/>
        </w:rPr>
      </w:pPr>
      <w:r>
        <w:rPr>
          <w:rFonts w:ascii="Georgia" w:hAnsi="Georgia"/>
          <w:rtl w:val="0"/>
          <w:lang w:val="it-IT"/>
        </w:rPr>
        <w:t>Per un paese cos</w:t>
      </w:r>
      <w:r>
        <w:rPr>
          <w:rFonts w:ascii="Georgia" w:hAnsi="Georgia" w:hint="default"/>
          <w:rtl w:val="0"/>
          <w:lang w:val="it-IT"/>
        </w:rPr>
        <w:t xml:space="preserve">ì </w:t>
      </w:r>
      <w:r>
        <w:rPr>
          <w:rFonts w:ascii="Georgia" w:hAnsi="Georgia"/>
          <w:rtl w:val="0"/>
          <w:lang w:val="it-IT"/>
        </w:rPr>
        <w:t xml:space="preserve">ricco di </w:t>
      </w:r>
      <w:r>
        <w:rPr>
          <w:rFonts w:ascii="Georgia" w:hAnsi="Georgia" w:hint="default"/>
          <w:rtl w:val="0"/>
          <w:lang w:val="it-IT"/>
        </w:rPr>
        <w:t>“</w:t>
      </w:r>
      <w:r>
        <w:rPr>
          <w:rFonts w:ascii="Georgia" w:hAnsi="Georgia"/>
          <w:rtl w:val="0"/>
          <w:lang w:val="it-IT"/>
        </w:rPr>
        <w:t>giacimenti culturali</w:t>
      </w:r>
      <w:r>
        <w:rPr>
          <w:rFonts w:ascii="Georgia" w:hAnsi="Georgia" w:hint="default"/>
          <w:rtl w:val="0"/>
          <w:lang w:val="it-IT"/>
        </w:rPr>
        <w:t xml:space="preserve">” </w:t>
      </w:r>
      <w:r>
        <w:rPr>
          <w:rFonts w:ascii="Georgia" w:hAnsi="Georgia"/>
          <w:rtl w:val="0"/>
          <w:lang w:val="it-IT"/>
        </w:rPr>
        <w:t>come l</w:t>
      </w:r>
      <w:r>
        <w:rPr>
          <w:rFonts w:ascii="Georgia" w:hAnsi="Georgia" w:hint="default"/>
          <w:rtl w:val="0"/>
          <w:lang w:val="it-IT"/>
        </w:rPr>
        <w:t>’</w:t>
      </w:r>
      <w:r>
        <w:rPr>
          <w:rFonts w:ascii="Georgia" w:hAnsi="Georgia"/>
          <w:rtl w:val="0"/>
          <w:lang w:val="it-IT"/>
        </w:rPr>
        <w:t>Italia, i beni artistici, architettonici, librari e archivistici sono uno straordinario volano di sviluppo economico e sociale, di promozione del territorio e del turismo. La loro fruizione al pubblico pi</w:t>
      </w:r>
      <w:r>
        <w:rPr>
          <w:rFonts w:ascii="Georgia" w:hAnsi="Georgia" w:hint="default"/>
          <w:rtl w:val="0"/>
          <w:lang w:val="it-IT"/>
        </w:rPr>
        <w:t xml:space="preserve">ù </w:t>
      </w:r>
      <w:r>
        <w:rPr>
          <w:rFonts w:ascii="Georgia" w:hAnsi="Georgia"/>
          <w:rtl w:val="0"/>
          <w:lang w:val="it-IT"/>
        </w:rPr>
        <w:t xml:space="preserve">ampio </w:t>
      </w:r>
      <w:r>
        <w:rPr>
          <w:rFonts w:ascii="Georgia" w:hAnsi="Georgia" w:hint="default"/>
          <w:rtl w:val="0"/>
          <w:lang w:val="it-IT"/>
        </w:rPr>
        <w:t xml:space="preserve">è </w:t>
      </w:r>
      <w:r>
        <w:rPr>
          <w:rFonts w:ascii="Georgia" w:hAnsi="Georgia"/>
          <w:rtl w:val="0"/>
          <w:lang w:val="it-IT"/>
        </w:rPr>
        <w:t>un indispensabile momento di trasmissione dell</w:t>
      </w:r>
      <w:r>
        <w:rPr>
          <w:rFonts w:ascii="Georgia" w:hAnsi="Georgia" w:hint="default"/>
          <w:rtl w:val="0"/>
          <w:lang w:val="it-IT"/>
        </w:rPr>
        <w:t>’</w:t>
      </w:r>
      <w:r>
        <w:rPr>
          <w:rFonts w:ascii="Georgia" w:hAnsi="Georgia"/>
          <w:rtl w:val="0"/>
          <w:lang w:val="it-IT"/>
        </w:rPr>
        <w:t>eredit</w:t>
      </w:r>
      <w:r>
        <w:rPr>
          <w:rFonts w:ascii="Georgia" w:hAnsi="Georgia" w:hint="default"/>
          <w:rtl w:val="0"/>
          <w:lang w:val="it-IT"/>
        </w:rPr>
        <w:t xml:space="preserve">à </w:t>
      </w:r>
      <w:r>
        <w:rPr>
          <w:rFonts w:ascii="Georgia" w:hAnsi="Georgia"/>
          <w:rtl w:val="0"/>
          <w:lang w:val="it-IT"/>
        </w:rPr>
        <w:t>culturale, con particolare attenzione alle giovani generazioni.</w:t>
      </w:r>
    </w:p>
    <w:p>
      <w:pPr>
        <w:pStyle w:val="Normale"/>
        <w:ind w:left="1151" w:right="1128" w:firstLine="0"/>
        <w:jc w:val="both"/>
        <w:rPr>
          <w:rFonts w:ascii="Georgia" w:cs="Georgia" w:hAnsi="Georgia" w:eastAsia="Georgia"/>
        </w:rPr>
      </w:pPr>
    </w:p>
    <w:p>
      <w:pPr>
        <w:pStyle w:val="Normale"/>
        <w:ind w:left="1151" w:right="1128" w:firstLine="0"/>
        <w:jc w:val="both"/>
        <w:rPr>
          <w:rFonts w:ascii="Georgia" w:cs="Georgia" w:hAnsi="Georgia" w:eastAsia="Georgia"/>
        </w:rPr>
      </w:pPr>
    </w:p>
    <w:p>
      <w:pPr>
        <w:pStyle w:val="Normale"/>
        <w:ind w:left="1151" w:right="1128" w:firstLine="0"/>
        <w:jc w:val="both"/>
        <w:rPr>
          <w:rFonts w:ascii="Georgia" w:cs="Georgia" w:hAnsi="Georgia" w:eastAsia="Georgia"/>
        </w:rPr>
      </w:pPr>
    </w:p>
    <w:p>
      <w:pPr>
        <w:pStyle w:val="Normale"/>
        <w:ind w:left="1151" w:right="1128" w:firstLine="0"/>
        <w:jc w:val="both"/>
        <w:rPr>
          <w:rFonts w:ascii="Georgia" w:cs="Georgia" w:hAnsi="Georgia" w:eastAsia="Georgia"/>
        </w:rPr>
      </w:pPr>
    </w:p>
    <w:p>
      <w:pPr>
        <w:pStyle w:val="Normale"/>
        <w:ind w:left="1151" w:right="1128" w:firstLine="0"/>
        <w:jc w:val="both"/>
        <w:rPr>
          <w:rFonts w:ascii="Georgia" w:cs="Georgia" w:hAnsi="Georgia" w:eastAsia="Georgia"/>
        </w:rPr>
      </w:pPr>
    </w:p>
    <w:p>
      <w:pPr>
        <w:pStyle w:val="Normale"/>
        <w:ind w:right="1128"/>
        <w:jc w:val="both"/>
        <w:rPr>
          <w:rFonts w:ascii="Georgia" w:cs="Georgia" w:hAnsi="Georgia" w:eastAsia="Georgia"/>
        </w:rPr>
      </w:pPr>
    </w:p>
    <w:p>
      <w:pPr>
        <w:pStyle w:val="Normale"/>
        <w:ind w:right="1128"/>
        <w:jc w:val="both"/>
        <w:rPr>
          <w:rFonts w:ascii="Georgia" w:cs="Georgia" w:hAnsi="Georgia" w:eastAsia="Georgia"/>
        </w:rPr>
      </w:pPr>
    </w:p>
    <w:p>
      <w:pPr>
        <w:pStyle w:val="Normale"/>
        <w:ind w:right="1128"/>
        <w:jc w:val="both"/>
        <w:rPr>
          <w:rFonts w:ascii="Georgia" w:cs="Georgia" w:hAnsi="Georgia" w:eastAsia="Georgia"/>
        </w:rPr>
      </w:pPr>
    </w:p>
    <w:p>
      <w:pPr>
        <w:pStyle w:val="Normale"/>
        <w:ind w:right="1128"/>
        <w:jc w:val="both"/>
      </w:pPr>
      <w:r>
        <w:rPr>
          <w:rFonts w:ascii="Georgia" w:hAnsi="Georgia"/>
          <w:rtl w:val="0"/>
          <w:lang w:val="it-IT"/>
        </w:rPr>
        <w:t>MetaMorfosi ha stretto con la Fondazione Casa Buonarroti di Firenze, la Veneranda Biblioteca Ambrosiana di Milano</w:t>
      </w:r>
      <w:r>
        <w:rPr>
          <w:rFonts w:ascii="Georgia" w:hAnsi="Georgia"/>
          <w:rtl w:val="0"/>
          <w:lang w:val="it-IT"/>
        </w:rPr>
        <w:t>, due</w:t>
      </w:r>
      <w:r>
        <w:rPr>
          <w:rFonts w:ascii="Georgia" w:hAnsi="Georgia"/>
          <w:rtl w:val="0"/>
          <w:lang w:val="it-IT"/>
        </w:rPr>
        <w:t xml:space="preserve"> partnership per la valorizzazione delle rispettive collezioni artistiche.</w:t>
      </w:r>
    </w:p>
    <w:p>
      <w:pPr>
        <w:pStyle w:val="Normale"/>
        <w:ind w:left="1151" w:right="1128" w:firstLine="0"/>
        <w:jc w:val="both"/>
      </w:pPr>
    </w:p>
    <w:p>
      <w:pPr>
        <w:pStyle w:val="Normale"/>
        <w:ind w:left="1151" w:right="1128" w:firstLine="0"/>
        <w:jc w:val="both"/>
      </w:pPr>
    </w:p>
    <w:p>
      <w:pPr>
        <w:pStyle w:val="Normale"/>
        <w:jc w:val="both"/>
        <w:rPr>
          <w:rFonts w:ascii="Tahoma" w:cs="Tahoma" w:hAnsi="Tahoma" w:eastAsia="Tahoma"/>
        </w:rPr>
      </w:pPr>
    </w:p>
    <w:p>
      <w:pPr>
        <w:pStyle w:val="Normale"/>
        <w:jc w:val="both"/>
        <w:rPr>
          <w:rFonts w:ascii="Tahoma" w:cs="Tahoma" w:hAnsi="Tahoma" w:eastAsia="Tahoma"/>
        </w:rPr>
      </w:pPr>
    </w:p>
    <w:p>
      <w:pPr>
        <w:pStyle w:val="Normale"/>
      </w:pPr>
      <w:r>
        <w:rPr>
          <w:rFonts w:ascii="Tahoma" w:hAnsi="Tahoma"/>
          <w:rtl w:val="0"/>
          <w:lang w:val="it-IT"/>
        </w:rPr>
        <w:t xml:space="preserve">                                    </w:t>
      </w:r>
      <w:r>
        <w:rPr>
          <w:rStyle w:val="Hyperlink.0"/>
        </w:rPr>
        <w:fldChar w:fldCharType="begin" w:fldLock="0"/>
      </w:r>
      <w:r>
        <w:rPr>
          <w:rStyle w:val="Hyperlink.0"/>
        </w:rPr>
        <w:instrText xml:space="preserve"> HYPERLINK "http://www.associazionemetamorfosi.com/"</w:instrText>
      </w:r>
      <w:r>
        <w:rPr>
          <w:rStyle w:val="Hyperlink.0"/>
        </w:rPr>
        <w:fldChar w:fldCharType="separate" w:fldLock="0"/>
      </w:r>
      <w:r>
        <w:rPr>
          <w:rStyle w:val="Hyperlink.0"/>
          <w:rtl w:val="0"/>
        </w:rPr>
        <w:t>www.associazionemetamorfosi.com</w:t>
      </w:r>
      <w:r>
        <w:rPr/>
        <w:fldChar w:fldCharType="end" w:fldLock="0"/>
      </w:r>
    </w:p>
    <w:p>
      <w:pPr>
        <w:pStyle w:val="Normale"/>
      </w:pPr>
    </w:p>
    <w:p>
      <w:pPr>
        <w:pStyle w:val="Normale"/>
      </w:pPr>
    </w:p>
    <w:p>
      <w:pPr>
        <w:pStyle w:val="Normale"/>
      </w:pPr>
    </w:p>
    <w:p>
      <w:pPr>
        <w:pStyle w:val="Normale"/>
      </w:pPr>
    </w:p>
    <w:p>
      <w:pPr>
        <w:pStyle w:val="Normale"/>
      </w:pPr>
    </w:p>
    <w:p>
      <w:pPr>
        <w:pStyle w:val="Normale"/>
      </w:pPr>
    </w:p>
    <w:p>
      <w:pPr>
        <w:pStyle w:val="Normale"/>
      </w:pPr>
    </w:p>
    <w:p>
      <w:pPr>
        <w:pStyle w:val="Normale"/>
      </w:pPr>
    </w:p>
    <w:p>
      <w:pPr>
        <w:pStyle w:val="Normale"/>
      </w:pPr>
    </w:p>
    <w:p>
      <w:pPr>
        <w:pStyle w:val="Normale"/>
      </w:pPr>
      <w:r>
        <w:drawing>
          <wp:inline distT="0" distB="0" distL="0" distR="0">
            <wp:extent cx="6115060" cy="3498685"/>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Screenshot.png"/>
                    <pic:cNvPicPr>
                      <a:picLocks noChangeAspect="1"/>
                    </pic:cNvPicPr>
                  </pic:nvPicPr>
                  <pic:blipFill>
                    <a:blip r:embed="rId5">
                      <a:extLst/>
                    </a:blip>
                    <a:stretch>
                      <a:fillRect/>
                    </a:stretch>
                  </pic:blipFill>
                  <pic:spPr>
                    <a:xfrm>
                      <a:off x="0" y="0"/>
                      <a:ext cx="6115060" cy="3498685"/>
                    </a:xfrm>
                    <a:prstGeom prst="rect">
                      <a:avLst/>
                    </a:prstGeom>
                    <a:ln w="12700" cap="flat">
                      <a:noFill/>
                      <a:miter lim="400000"/>
                    </a:ln>
                    <a:effectLst/>
                  </pic:spPr>
                </pic:pic>
              </a:graphicData>
            </a:graphic>
          </wp:inline>
        </w:drawing>
      </w:r>
      <w:r/>
    </w:p>
    <w:sectPr>
      <w:headerReference w:type="default" r:id="rId6"/>
      <w:footerReference w:type="default" r:id="rId7"/>
      <w:pgSz w:w="11900" w:h="16840" w:orient="portrait"/>
      <w:pgMar w:top="2516" w:right="1134" w:bottom="1618" w:left="1134" w:header="708" w:footer="708"/>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Tahoma">
    <w:charset w:val="00"/>
    <w:family w:val="roman"/>
    <w:pitch w:val="default"/>
  </w:font>
  <w:font w:name="Georgi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Piè di pagina"/>
      <w:tabs>
        <w:tab w:val="right" w:pos="9612"/>
        <w:tab w:val="clear" w:pos="9638"/>
      </w:tabs>
      <w:jc w:val="center"/>
      <w:rPr>
        <w:rFonts w:ascii="Tahoma" w:cs="Tahoma" w:hAnsi="Tahoma" w:eastAsia="Tahoma"/>
        <w:color w:val="808080"/>
        <w:kern w:val="1"/>
        <w:sz w:val="18"/>
        <w:szCs w:val="18"/>
        <w:u w:color="808080"/>
      </w:rPr>
    </w:pPr>
    <w:r>
      <w:rPr>
        <w:rFonts w:ascii="Tahoma" w:hAnsi="Tahoma"/>
        <w:color w:val="808080"/>
        <w:sz w:val="18"/>
        <w:szCs w:val="18"/>
        <w:u w:color="808080"/>
        <w:rtl w:val="0"/>
        <w:lang w:val="it-IT"/>
      </w:rPr>
      <w:t xml:space="preserve">Via dei Pastini, 114 </w:t>
    </w:r>
    <w:r>
      <w:rPr>
        <w:rFonts w:ascii="Tahoma" w:hAnsi="Tahoma" w:hint="default"/>
        <w:color w:val="808080"/>
        <w:sz w:val="18"/>
        <w:szCs w:val="18"/>
        <w:u w:color="808080"/>
        <w:rtl w:val="0"/>
        <w:lang w:val="it-IT"/>
      </w:rPr>
      <w:t xml:space="preserve">– </w:t>
    </w:r>
    <w:r>
      <w:rPr>
        <w:rFonts w:ascii="Tahoma" w:hAnsi="Tahoma"/>
        <w:color w:val="808080"/>
        <w:sz w:val="18"/>
        <w:szCs w:val="18"/>
        <w:u w:color="808080"/>
        <w:rtl w:val="0"/>
        <w:lang w:val="it-IT"/>
      </w:rPr>
      <w:t>00186 Roma</w:t>
    </w:r>
  </w:p>
  <w:p>
    <w:pPr>
      <w:pStyle w:val="Normale"/>
      <w:widowControl w:val="0"/>
      <w:jc w:val="center"/>
      <w:rPr>
        <w:rFonts w:ascii="Tahoma" w:cs="Tahoma" w:hAnsi="Tahoma" w:eastAsia="Tahoma"/>
        <w:color w:val="808080"/>
        <w:kern w:val="1"/>
        <w:sz w:val="18"/>
        <w:szCs w:val="18"/>
        <w:u w:color="808080"/>
      </w:rPr>
    </w:pPr>
    <w:r>
      <w:rPr>
        <w:rFonts w:ascii="Tahoma" w:hAnsi="Tahoma"/>
        <w:color w:val="808080"/>
        <w:kern w:val="1"/>
        <w:sz w:val="18"/>
        <w:szCs w:val="18"/>
        <w:u w:color="808080"/>
        <w:rtl w:val="0"/>
        <w:lang w:val="it-IT"/>
      </w:rPr>
      <w:t xml:space="preserve">Tel (+39) 06 83600145/146 </w:t>
    </w:r>
    <w:r>
      <w:rPr>
        <w:rFonts w:ascii="Tahoma" w:hAnsi="Tahoma" w:hint="default"/>
        <w:color w:val="808080"/>
        <w:kern w:val="1"/>
        <w:sz w:val="18"/>
        <w:szCs w:val="18"/>
        <w:u w:color="808080"/>
        <w:rtl w:val="0"/>
        <w:lang w:val="it-IT"/>
      </w:rPr>
      <w:t xml:space="preserve">– </w:t>
    </w:r>
    <w:r>
      <w:rPr>
        <w:rFonts w:ascii="Tahoma" w:hAnsi="Tahoma"/>
        <w:color w:val="808080"/>
        <w:kern w:val="1"/>
        <w:sz w:val="18"/>
        <w:szCs w:val="18"/>
        <w:u w:color="808080"/>
        <w:rtl w:val="0"/>
        <w:lang w:val="it-IT"/>
      </w:rPr>
      <w:t>Fax (+39) 06 83600147</w:t>
    </w:r>
  </w:p>
  <w:p>
    <w:pPr>
      <w:pStyle w:val="Normale"/>
      <w:widowControl w:val="0"/>
      <w:jc w:val="center"/>
    </w:pPr>
    <w:r>
      <w:rPr>
        <w:rFonts w:ascii="Tahoma" w:hAnsi="Tahoma"/>
        <w:color w:val="808080"/>
        <w:kern w:val="1"/>
        <w:sz w:val="18"/>
        <w:szCs w:val="18"/>
        <w:u w:color="808080"/>
        <w:rtl w:val="0"/>
        <w:lang w:val="it-IT"/>
      </w:rPr>
      <w:t xml:space="preserve"> P.Iva 10449381002</w:t>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WW-Intestazione1"/>
      <w:tabs>
        <w:tab w:val="right" w:pos="9612"/>
        <w:tab w:val="clear" w:pos="9638"/>
      </w:tabs>
    </w:pPr>
    <w:r>
      <mc:AlternateContent>
        <mc:Choice Requires="wpg">
          <w:drawing>
            <wp:anchor distT="152400" distB="152400" distL="152400" distR="152400" simplePos="0" relativeHeight="251658240" behindDoc="1" locked="0" layoutInCell="1" allowOverlap="1">
              <wp:simplePos x="0" y="0"/>
              <wp:positionH relativeFrom="page">
                <wp:posOffset>669924</wp:posOffset>
              </wp:positionH>
              <wp:positionV relativeFrom="page">
                <wp:posOffset>410210</wp:posOffset>
              </wp:positionV>
              <wp:extent cx="1111886" cy="1158875"/>
              <wp:effectExtent l="0" t="0" r="0" b="0"/>
              <wp:wrapNone/>
              <wp:docPr id="1073741827" name="officeArt object"/>
              <wp:cNvGraphicFramePr/>
              <a:graphic xmlns:a="http://schemas.openxmlformats.org/drawingml/2006/main">
                <a:graphicData uri="http://schemas.microsoft.com/office/word/2010/wordprocessingGroup">
                  <wpg:wgp>
                    <wpg:cNvGrpSpPr/>
                    <wpg:grpSpPr>
                      <a:xfrm>
                        <a:off x="0" y="0"/>
                        <a:ext cx="1111886" cy="1158875"/>
                        <a:chOff x="0" y="0"/>
                        <a:chExt cx="1111885" cy="1158875"/>
                      </a:xfrm>
                    </wpg:grpSpPr>
                    <wps:wsp>
                      <wps:cNvPr id="1073741825" name="Shape 1073741825"/>
                      <wps:cNvSpPr/>
                      <wps:spPr>
                        <a:xfrm>
                          <a:off x="0" y="0"/>
                          <a:ext cx="1111886" cy="1158875"/>
                        </a:xfrm>
                        <a:prstGeom prst="rect">
                          <a:avLst/>
                        </a:prstGeom>
                        <a:solidFill>
                          <a:srgbClr val="FFFFFF">
                            <a:alpha val="0"/>
                          </a:srgbClr>
                        </a:solidFill>
                        <a:ln w="12700" cap="flat">
                          <a:noFill/>
                          <a:miter lim="400000"/>
                        </a:ln>
                        <a:effectLst/>
                      </wps:spPr>
                      <wps:bodyPr/>
                    </wps:wsp>
                    <pic:pic xmlns:pic="http://schemas.openxmlformats.org/drawingml/2006/picture">
                      <pic:nvPicPr>
                        <pic:cNvPr id="1073741826" name="image.jpeg"/>
                        <pic:cNvPicPr>
                          <a:picLocks noChangeAspect="1"/>
                        </pic:cNvPicPr>
                      </pic:nvPicPr>
                      <pic:blipFill>
                        <a:blip r:embed="rId1">
                          <a:alphaModFix amt="0"/>
                          <a:extLst/>
                        </a:blip>
                        <a:stretch>
                          <a:fillRect/>
                        </a:stretch>
                      </pic:blipFill>
                      <pic:spPr>
                        <a:xfrm>
                          <a:off x="0" y="0"/>
                          <a:ext cx="1111886" cy="1158875"/>
                        </a:xfrm>
                        <a:prstGeom prst="rect">
                          <a:avLst/>
                        </a:prstGeom>
                        <a:ln w="12700" cap="flat">
                          <a:noFill/>
                          <a:miter lim="400000"/>
                        </a:ln>
                        <a:effectLst/>
                      </pic:spPr>
                    </pic:pic>
                  </wpg:wgp>
                </a:graphicData>
              </a:graphic>
            </wp:anchor>
          </w:drawing>
        </mc:Choice>
        <mc:Fallback>
          <w:pict>
            <v:group id="_x0000_s1026" style="visibility:visible;position:absolute;margin-left:52.8pt;margin-top:32.3pt;width:87.6pt;height:91.2pt;z-index:-251658240;mso-position-horizontal:absolute;mso-position-horizontal-relative:page;mso-position-vertical:absolute;mso-position-vertical-relative:page;mso-wrap-distance-left:12.0pt;mso-wrap-distance-top:12.0pt;mso-wrap-distance-right:12.0pt;mso-wrap-distance-bottom:12.0pt;" coordorigin="0,0" coordsize="1111885,1158875">
              <w10:wrap type="none" side="bothSides" anchorx="page" anchory="page"/>
              <v:rect id="_x0000_s1027" style="position:absolute;left:0;top:0;width:1111885;height:1158875;">
                <v:fill color="#FFFFFF" opacity="0.0%" type="solid"/>
                <v:stroke on="f" weight="1.0pt" dashstyle="solid" endcap="flat" miterlimit="400.0%" joinstyle="miter" linestyle="single" startarrow="none" startarrowwidth="medium" startarrowlength="medium" endarrow="none" endarrowwidth="medium" endarrowlength="medium"/>
              </v:rect>
              <v:shape id="_x0000_s1028" type="#_x0000_t75" style="position:absolute;left:0;top:0;width:1111885;height:1158875;">
                <v:imagedata r:id="rId1" o:title="image.jpeg"/>
              </v:shape>
            </v:group>
          </w:pict>
        </mc:Fallback>
      </mc:AlternateContent>
    </w:r>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1" w:insDel="1" w:formatting="0"/>
  <w:defaultTabStop w:val="708"/>
  <w:autoHyphenation w:val="0"/>
  <w:evenAndOddHeaders w:val="0"/>
  <w:bookFoldPrinting w:val="0"/>
  <w:noLineBreaksAfter w:lang="italiano" w:val="‘“(〔[{〈《「『【⦅〘〖«〝︵︷︹︻︽︿﹁﹃﹇﹙﹛﹝｢"/>
  <w:noLineBreaksBefore w:lang="italiano"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WW-Intestazione1">
    <w:name w:val="WW-Intestazione1"/>
    <w:next w:val="WW-Intestazione1"/>
    <w:pPr>
      <w:keepNext w:val="0"/>
      <w:keepLines w:val="0"/>
      <w:pageBreakBefore w:val="0"/>
      <w:widowControl w:val="1"/>
      <w:shd w:val="clear" w:color="auto" w:fill="auto"/>
      <w:tabs>
        <w:tab w:val="center" w:pos="4819"/>
        <w:tab w:val="right" w:pos="9638"/>
      </w:tabs>
      <w:suppressAutoHyphens w:val="1"/>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000000"/>
      <w:vertAlign w:val="baseline"/>
      <w:lang w:val="it-IT"/>
    </w:rPr>
  </w:style>
  <w:style w:type="paragraph" w:styleId="Piè di pagina">
    <w:name w:val="Piè di pagina"/>
    <w:next w:val="Piè di pagina"/>
    <w:pPr>
      <w:keepNext w:val="0"/>
      <w:keepLines w:val="0"/>
      <w:pageBreakBefore w:val="0"/>
      <w:widowControl w:val="1"/>
      <w:shd w:val="clear" w:color="auto" w:fill="auto"/>
      <w:tabs>
        <w:tab w:val="center" w:pos="4819"/>
        <w:tab w:val="right" w:pos="9638"/>
      </w:tabs>
      <w:suppressAutoHyphens w:val="1"/>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000000"/>
      <w:vertAlign w:val="baseline"/>
      <w:lang w:val="it-IT"/>
    </w:rPr>
  </w:style>
  <w:style w:type="paragraph" w:styleId="Normale">
    <w:name w:val="Normale"/>
    <w:next w:val="Normale"/>
    <w:pPr>
      <w:keepNext w:val="0"/>
      <w:keepLines w:val="0"/>
      <w:pageBreakBefore w:val="0"/>
      <w:widowControl w:val="1"/>
      <w:shd w:val="clear" w:color="auto" w:fill="auto"/>
      <w:suppressAutoHyphens w:val="1"/>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000000"/>
      <w:vertAlign w:val="baseline"/>
      <w:lang w:val="it-IT"/>
    </w:rPr>
  </w:style>
  <w:style w:type="character" w:styleId="Nessuno">
    <w:name w:val="Nessuno"/>
  </w:style>
  <w:style w:type="character" w:styleId="Hyperlink.0">
    <w:name w:val="Hyperlink.0"/>
    <w:basedOn w:val="Nessuno"/>
    <w:next w:val="Hyperlink.0"/>
    <w:rPr>
      <w:rFonts w:ascii="Tahoma" w:cs="Tahoma" w:hAnsi="Tahoma" w:eastAsia="Tahoma"/>
      <w:color w:val="000080"/>
      <w:u w:val="single" w:color="000080"/>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1.pn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theme" Target="theme/theme1.xml"/></Relationships>

</file>

<file path=word/_rels/header1.xml.rels><?xml version="1.0" encoding="UTF-8" standalone="yes"?><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xmlns:r="http://schemas.openxmlformats.org/officeDocument/2006/relationships"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0" tIns="0" rIns="0" bIns="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