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1845F" w14:textId="77777777" w:rsidR="00CD2E49" w:rsidRDefault="00FB1C5C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PERUGIA</w:t>
      </w:r>
      <w:r w:rsidR="003201DB">
        <w:rPr>
          <w:rFonts w:ascii="Garamond" w:hAnsi="Garamond"/>
          <w:b/>
          <w:bCs/>
          <w:sz w:val="32"/>
          <w:szCs w:val="32"/>
        </w:rPr>
        <w:t xml:space="preserve"> | GALLERIA NAZIONALE DELL’UMBRIA</w:t>
      </w:r>
    </w:p>
    <w:p w14:paraId="27100CFA" w14:textId="77777777" w:rsidR="003201DB" w:rsidRDefault="003201DB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GIOVEDÌ 28 MAGGIO 2020</w:t>
      </w:r>
    </w:p>
    <w:p w14:paraId="2DCEA2D8" w14:textId="77777777" w:rsidR="003201DB" w:rsidRDefault="003201DB">
      <w:pPr>
        <w:spacing w:after="0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6B4A1201" w14:textId="77777777" w:rsidR="00CD2E49" w:rsidRDefault="003201DB">
      <w:pPr>
        <w:spacing w:after="0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RIAPRE AL PUBBLICO</w:t>
      </w:r>
    </w:p>
    <w:p w14:paraId="13A1B2E4" w14:textId="77777777" w:rsidR="00CD2E49" w:rsidRDefault="00FB1C5C">
      <w:pPr>
        <w:spacing w:after="80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LA PRIMA MOSTRA MONOGRAFICA MAI DEDICATA A</w:t>
      </w:r>
    </w:p>
    <w:p w14:paraId="3D58987D" w14:textId="77777777" w:rsidR="00CD2E49" w:rsidRDefault="00FB1C5C">
      <w:pPr>
        <w:spacing w:after="0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6"/>
          <w:szCs w:val="36"/>
        </w:rPr>
        <w:t xml:space="preserve">TADDEO DI BARTOLO (1362 </w:t>
      </w:r>
      <w:proofErr w:type="gramStart"/>
      <w:r>
        <w:rPr>
          <w:rFonts w:ascii="Garamond" w:hAnsi="Garamond"/>
          <w:b/>
          <w:bCs/>
          <w:sz w:val="36"/>
          <w:szCs w:val="36"/>
        </w:rPr>
        <w:t>ca.-1422</w:t>
      </w:r>
      <w:proofErr w:type="gramEnd"/>
      <w:r>
        <w:rPr>
          <w:rFonts w:ascii="Garamond" w:hAnsi="Garamond"/>
          <w:b/>
          <w:bCs/>
          <w:sz w:val="36"/>
          <w:szCs w:val="36"/>
        </w:rPr>
        <w:t>)</w:t>
      </w:r>
    </w:p>
    <w:p w14:paraId="0ADECE14" w14:textId="77777777" w:rsidR="00CD2E49" w:rsidRDefault="00CD2E49">
      <w:pPr>
        <w:rPr>
          <w:rFonts w:ascii="Garamond" w:eastAsia="Garamond" w:hAnsi="Garamond" w:cs="Garamond"/>
        </w:rPr>
      </w:pPr>
    </w:p>
    <w:p w14:paraId="20948080" w14:textId="77777777" w:rsidR="00CD2E49" w:rsidRPr="0033324A" w:rsidRDefault="00FB1C5C" w:rsidP="0033324A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L’esposizione</w:t>
      </w:r>
      <w:r w:rsidR="003201DB">
        <w:rPr>
          <w:rFonts w:ascii="Garamond" w:hAnsi="Garamond"/>
          <w:b/>
          <w:bCs/>
          <w:sz w:val="28"/>
          <w:szCs w:val="28"/>
        </w:rPr>
        <w:t>, che</w:t>
      </w:r>
      <w:r>
        <w:rPr>
          <w:rFonts w:ascii="Garamond" w:hAnsi="Garamond"/>
          <w:b/>
          <w:bCs/>
          <w:sz w:val="28"/>
          <w:szCs w:val="28"/>
        </w:rPr>
        <w:t xml:space="preserve"> present</w:t>
      </w:r>
      <w:r w:rsidR="00447569">
        <w:rPr>
          <w:rFonts w:ascii="Garamond" w:hAnsi="Garamond"/>
          <w:b/>
          <w:bCs/>
          <w:sz w:val="28"/>
          <w:szCs w:val="28"/>
        </w:rPr>
        <w:t>a</w:t>
      </w:r>
      <w:r>
        <w:rPr>
          <w:rFonts w:ascii="Garamond" w:hAnsi="Garamond"/>
          <w:b/>
          <w:bCs/>
          <w:sz w:val="28"/>
          <w:szCs w:val="28"/>
        </w:rPr>
        <w:t xml:space="preserve"> 100 tavole del pittore senese, una delle più significative presenze artistiche dell'epoca</w:t>
      </w:r>
      <w:r w:rsidR="003201DB">
        <w:rPr>
          <w:rFonts w:ascii="Garamond" w:hAnsi="Garamond"/>
          <w:b/>
          <w:bCs/>
          <w:sz w:val="28"/>
          <w:szCs w:val="28"/>
        </w:rPr>
        <w:t>, rimarrà aperta fino al 30 agosto 2020</w:t>
      </w:r>
      <w:r>
        <w:rPr>
          <w:rFonts w:ascii="Garamond" w:hAnsi="Garamond"/>
          <w:b/>
          <w:bCs/>
          <w:sz w:val="28"/>
          <w:szCs w:val="28"/>
        </w:rPr>
        <w:t>.</w:t>
      </w:r>
    </w:p>
    <w:p w14:paraId="7C1280EB" w14:textId="77777777" w:rsidR="00CD2E49" w:rsidRDefault="00CD2E49">
      <w:pPr>
        <w:rPr>
          <w:rFonts w:ascii="Garamond" w:hAnsi="Garamond"/>
          <w:b/>
          <w:bCs/>
          <w:sz w:val="28"/>
          <w:szCs w:val="28"/>
        </w:rPr>
      </w:pPr>
    </w:p>
    <w:p w14:paraId="6CE8B014" w14:textId="77777777" w:rsidR="003201DB" w:rsidRDefault="003201DB">
      <w:pPr>
        <w:rPr>
          <w:rFonts w:ascii="Garamond" w:eastAsia="Garamond" w:hAnsi="Garamond" w:cs="Garamond"/>
          <w:sz w:val="23"/>
          <w:szCs w:val="23"/>
        </w:rPr>
      </w:pPr>
    </w:p>
    <w:p w14:paraId="35B7E115" w14:textId="77777777" w:rsidR="00CD2E49" w:rsidRDefault="00CD2E49">
      <w:pPr>
        <w:rPr>
          <w:rFonts w:ascii="Garamond" w:eastAsia="Garamond" w:hAnsi="Garamond" w:cs="Garamond"/>
          <w:sz w:val="23"/>
          <w:szCs w:val="23"/>
        </w:rPr>
      </w:pPr>
    </w:p>
    <w:p w14:paraId="6A42B92B" w14:textId="77777777" w:rsidR="003201DB" w:rsidRDefault="003201DB">
      <w:pPr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Giovedì 28 maggio</w:t>
      </w:r>
      <w:r w:rsidR="00FB1C5C">
        <w:rPr>
          <w:rFonts w:ascii="Garamond" w:hAnsi="Garamond"/>
          <w:b/>
          <w:bCs/>
          <w:sz w:val="24"/>
          <w:szCs w:val="24"/>
        </w:rPr>
        <w:t xml:space="preserve"> 2020, la Galleria Nazionale dell’Umbria di Perugia </w:t>
      </w:r>
      <w:r>
        <w:rPr>
          <w:rFonts w:ascii="Garamond" w:hAnsi="Garamond"/>
          <w:b/>
          <w:bCs/>
          <w:sz w:val="24"/>
          <w:szCs w:val="24"/>
        </w:rPr>
        <w:t>riapre al pubblico le proprie sale, dopo la chiusura forzata a causa dell’emergenza Coronavirus.</w:t>
      </w:r>
    </w:p>
    <w:p w14:paraId="1CC69EF5" w14:textId="77777777" w:rsidR="00CD2E49" w:rsidRDefault="00827111">
      <w:pPr>
        <w:spacing w:after="120" w:line="36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616FF3">
        <w:rPr>
          <w:rFonts w:ascii="Garamond" w:hAnsi="Garamond"/>
          <w:bCs/>
          <w:sz w:val="24"/>
          <w:szCs w:val="24"/>
        </w:rPr>
        <w:t>Oltre</w:t>
      </w:r>
      <w:r>
        <w:rPr>
          <w:rFonts w:ascii="Garamond" w:hAnsi="Garamond"/>
          <w:bCs/>
          <w:sz w:val="24"/>
          <w:szCs w:val="24"/>
        </w:rPr>
        <w:t xml:space="preserve"> a</w:t>
      </w:r>
      <w:r w:rsidR="003201DB">
        <w:rPr>
          <w:rFonts w:ascii="Garamond" w:hAnsi="Garamond"/>
          <w:bCs/>
          <w:sz w:val="24"/>
          <w:szCs w:val="24"/>
        </w:rPr>
        <w:t xml:space="preserve">l normale percorso di visita, si potrà tornare ad ammirare la prima </w:t>
      </w:r>
      <w:r w:rsidR="00FB1C5C">
        <w:rPr>
          <w:rFonts w:ascii="Garamond" w:hAnsi="Garamond"/>
          <w:b/>
          <w:bCs/>
          <w:sz w:val="24"/>
          <w:szCs w:val="24"/>
        </w:rPr>
        <w:t>ampia monografica dedicata a Taddeo di Bartolo (1362 ca. – 1422)</w:t>
      </w:r>
      <w:r w:rsidR="00FB1C5C">
        <w:rPr>
          <w:rFonts w:ascii="Garamond" w:hAnsi="Garamond"/>
          <w:sz w:val="24"/>
          <w:szCs w:val="24"/>
        </w:rPr>
        <w:t>, una delle più significative presenze artistiche dell’epoca, in patria e non solo. Da vero e proprio maestro itinerante, infatti, egli trascorse buona parte della carriera spostandosi tra Toscana, Liguria, Umbria e Lazio al servizio di famiglie politicamente ed economicamente potenti, autorità pubbliche, grandi ordini religiosi e confraternite.</w:t>
      </w:r>
    </w:p>
    <w:p w14:paraId="0ACCEBE8" w14:textId="77777777" w:rsidR="00CD2E49" w:rsidRDefault="00827111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616FF3">
        <w:rPr>
          <w:rFonts w:ascii="Garamond" w:hAnsi="Garamond"/>
          <w:sz w:val="24"/>
          <w:szCs w:val="24"/>
        </w:rPr>
        <w:t>Curata</w:t>
      </w:r>
      <w:r w:rsidR="00FB1C5C" w:rsidRPr="00616FF3">
        <w:rPr>
          <w:rFonts w:ascii="Garamond" w:hAnsi="Garamond"/>
          <w:sz w:val="24"/>
          <w:szCs w:val="24"/>
        </w:rPr>
        <w:t xml:space="preserve"> da </w:t>
      </w:r>
      <w:proofErr w:type="spellStart"/>
      <w:r w:rsidR="00FB1C5C" w:rsidRPr="00616FF3">
        <w:rPr>
          <w:rFonts w:ascii="Garamond" w:hAnsi="Garamond"/>
          <w:sz w:val="24"/>
          <w:szCs w:val="24"/>
        </w:rPr>
        <w:t>Gail</w:t>
      </w:r>
      <w:proofErr w:type="spellEnd"/>
      <w:r w:rsidR="00FB1C5C" w:rsidRPr="00616FF3">
        <w:rPr>
          <w:rFonts w:ascii="Garamond" w:hAnsi="Garamond"/>
          <w:sz w:val="24"/>
          <w:szCs w:val="24"/>
        </w:rPr>
        <w:t xml:space="preserve"> E. Solberg, la più ac</w:t>
      </w:r>
      <w:r w:rsidR="003201DB" w:rsidRPr="00616FF3">
        <w:rPr>
          <w:rFonts w:ascii="Garamond" w:hAnsi="Garamond"/>
          <w:sz w:val="24"/>
          <w:szCs w:val="24"/>
        </w:rPr>
        <w:t>creditata studiosa del pittore</w:t>
      </w:r>
      <w:r w:rsidRPr="00616FF3">
        <w:rPr>
          <w:rFonts w:ascii="Garamond" w:hAnsi="Garamond"/>
          <w:sz w:val="24"/>
          <w:szCs w:val="24"/>
        </w:rPr>
        <w:t xml:space="preserve">, la mostra, </w:t>
      </w:r>
      <w:r w:rsidR="003201DB" w:rsidRPr="00616FF3">
        <w:rPr>
          <w:rFonts w:ascii="Garamond" w:hAnsi="Garamond"/>
          <w:sz w:val="24"/>
          <w:szCs w:val="24"/>
        </w:rPr>
        <w:t>rimasta aperta solo un giorno</w:t>
      </w:r>
      <w:r w:rsidRPr="00616FF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FB1C5C">
        <w:rPr>
          <w:rFonts w:ascii="Garamond" w:hAnsi="Garamond"/>
          <w:sz w:val="24"/>
          <w:szCs w:val="24"/>
        </w:rPr>
        <w:t>present</w:t>
      </w:r>
      <w:r w:rsidR="00447569">
        <w:rPr>
          <w:rFonts w:ascii="Garamond" w:hAnsi="Garamond"/>
          <w:sz w:val="24"/>
          <w:szCs w:val="24"/>
        </w:rPr>
        <w:t>a</w:t>
      </w:r>
      <w:r w:rsidR="00FB1C5C">
        <w:rPr>
          <w:rFonts w:ascii="Garamond" w:hAnsi="Garamond"/>
          <w:sz w:val="24"/>
          <w:szCs w:val="24"/>
        </w:rPr>
        <w:t xml:space="preserve"> </w:t>
      </w:r>
      <w:r w:rsidR="00EB3AD6">
        <w:rPr>
          <w:rFonts w:ascii="Garamond" w:hAnsi="Garamond"/>
          <w:sz w:val="24"/>
          <w:szCs w:val="24"/>
        </w:rPr>
        <w:t xml:space="preserve">circa </w:t>
      </w:r>
      <w:r w:rsidRPr="00616FF3">
        <w:rPr>
          <w:rFonts w:ascii="Garamond" w:hAnsi="Garamond"/>
          <w:b/>
          <w:bCs/>
          <w:sz w:val="24"/>
          <w:szCs w:val="24"/>
        </w:rPr>
        <w:t>cento</w:t>
      </w:r>
      <w:r w:rsidR="00FB1C5C">
        <w:rPr>
          <w:rFonts w:ascii="Garamond" w:hAnsi="Garamond"/>
          <w:b/>
          <w:bCs/>
          <w:sz w:val="24"/>
          <w:szCs w:val="24"/>
        </w:rPr>
        <w:t xml:space="preserve"> tavole del pittore senese</w:t>
      </w:r>
      <w:r w:rsidR="00FB1C5C">
        <w:rPr>
          <w:rFonts w:ascii="Garamond" w:hAnsi="Garamond"/>
          <w:sz w:val="24"/>
          <w:szCs w:val="24"/>
        </w:rPr>
        <w:t xml:space="preserve">, in grado di ricostruire l’intera sua parabola artistica, dalla fine degli anni </w:t>
      </w:r>
      <w:r>
        <w:rPr>
          <w:rFonts w:ascii="Garamond" w:hAnsi="Garamond"/>
          <w:sz w:val="24"/>
          <w:szCs w:val="24"/>
        </w:rPr>
        <w:t>o</w:t>
      </w:r>
      <w:r w:rsidR="00FB1C5C">
        <w:rPr>
          <w:rFonts w:ascii="Garamond" w:hAnsi="Garamond"/>
          <w:sz w:val="24"/>
          <w:szCs w:val="24"/>
        </w:rPr>
        <w:t>ttanta del Trecento</w:t>
      </w:r>
      <w:r w:rsidR="007E7AA3">
        <w:rPr>
          <w:rFonts w:ascii="Garamond" w:hAnsi="Garamond"/>
          <w:sz w:val="24"/>
          <w:szCs w:val="24"/>
        </w:rPr>
        <w:t>,</w:t>
      </w:r>
      <w:r w:rsidR="00FB1C5C">
        <w:rPr>
          <w:rFonts w:ascii="Garamond" w:hAnsi="Garamond"/>
          <w:sz w:val="24"/>
          <w:szCs w:val="24"/>
        </w:rPr>
        <w:t xml:space="preserve"> fino al 1420-22, con prestiti provenienti da prestigiosi musei internazionali, quali il </w:t>
      </w:r>
      <w:r>
        <w:rPr>
          <w:rFonts w:ascii="Garamond" w:hAnsi="Garamond"/>
          <w:sz w:val="24"/>
          <w:szCs w:val="24"/>
        </w:rPr>
        <w:t xml:space="preserve">Musée </w:t>
      </w:r>
      <w:proofErr w:type="spellStart"/>
      <w:r>
        <w:rPr>
          <w:rFonts w:ascii="Garamond" w:hAnsi="Garamond"/>
          <w:sz w:val="24"/>
          <w:szCs w:val="24"/>
        </w:rPr>
        <w:t>des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Beux-Arts</w:t>
      </w:r>
      <w:proofErr w:type="spellEnd"/>
      <w:r>
        <w:rPr>
          <w:rFonts w:ascii="Garamond" w:hAnsi="Garamond"/>
          <w:sz w:val="24"/>
          <w:szCs w:val="24"/>
        </w:rPr>
        <w:t xml:space="preserve"> di Nancy</w:t>
      </w:r>
      <w:r w:rsidR="00FB1C5C">
        <w:rPr>
          <w:rFonts w:ascii="Garamond" w:hAnsi="Garamond"/>
          <w:sz w:val="24"/>
          <w:szCs w:val="24"/>
        </w:rPr>
        <w:t xml:space="preserve"> e il </w:t>
      </w:r>
      <w:proofErr w:type="spellStart"/>
      <w:r w:rsidR="003201DB">
        <w:rPr>
          <w:rFonts w:ascii="Garamond" w:hAnsi="Garamond"/>
          <w:sz w:val="24"/>
          <w:szCs w:val="24"/>
        </w:rPr>
        <w:t>Szépmu</w:t>
      </w:r>
      <w:r w:rsidR="00FB1C5C" w:rsidRPr="0045588D">
        <w:rPr>
          <w:rFonts w:ascii="Garamond" w:hAnsi="Garamond"/>
          <w:sz w:val="24"/>
          <w:szCs w:val="24"/>
        </w:rPr>
        <w:t>vészeti</w:t>
      </w:r>
      <w:proofErr w:type="spellEnd"/>
      <w:r w:rsidR="00FB1C5C">
        <w:rPr>
          <w:rFonts w:ascii="Garamond" w:hAnsi="Garamond"/>
          <w:sz w:val="24"/>
          <w:szCs w:val="24"/>
        </w:rPr>
        <w:t xml:space="preserve"> </w:t>
      </w:r>
      <w:proofErr w:type="spellStart"/>
      <w:r w:rsidR="00FB1C5C">
        <w:rPr>
          <w:rFonts w:ascii="Garamond" w:hAnsi="Garamond"/>
          <w:sz w:val="24"/>
          <w:szCs w:val="24"/>
        </w:rPr>
        <w:t>Múzeum</w:t>
      </w:r>
      <w:proofErr w:type="spellEnd"/>
      <w:r w:rsidR="00FB1C5C">
        <w:rPr>
          <w:rFonts w:ascii="Garamond" w:hAnsi="Garamond"/>
          <w:sz w:val="24"/>
          <w:szCs w:val="24"/>
        </w:rPr>
        <w:t xml:space="preserve"> di Budapest, e con la decisiva collaborazione di enti e istituti italiani.</w:t>
      </w:r>
    </w:p>
    <w:p w14:paraId="7282E105" w14:textId="77777777" w:rsidR="003201DB" w:rsidRDefault="003201DB" w:rsidP="00CD11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="00FB40F7">
        <w:rPr>
          <w:rFonts w:ascii="Garamond" w:hAnsi="Garamond"/>
          <w:sz w:val="24"/>
          <w:szCs w:val="24"/>
        </w:rPr>
        <w:t>Ri</w:t>
      </w:r>
      <w:r w:rsidR="00054D9C">
        <w:rPr>
          <w:rFonts w:ascii="Garamond" w:hAnsi="Garamond"/>
          <w:sz w:val="24"/>
          <w:szCs w:val="24"/>
        </w:rPr>
        <w:t>aprire le sale della Galleria Nazionale dell’Umbria</w:t>
      </w:r>
      <w:r w:rsidR="004D734E">
        <w:rPr>
          <w:rFonts w:ascii="Garamond" w:hAnsi="Garamond"/>
          <w:sz w:val="24"/>
          <w:szCs w:val="24"/>
        </w:rPr>
        <w:t xml:space="preserve"> </w:t>
      </w:r>
      <w:r w:rsidR="00054D9C">
        <w:rPr>
          <w:rFonts w:ascii="Garamond" w:hAnsi="Garamond"/>
          <w:sz w:val="24"/>
          <w:szCs w:val="24"/>
        </w:rPr>
        <w:t xml:space="preserve">– afferma il suo direttore, </w:t>
      </w:r>
      <w:r w:rsidR="00054D9C" w:rsidRPr="00CD11F7">
        <w:rPr>
          <w:rFonts w:ascii="Garamond" w:hAnsi="Garamond"/>
          <w:b/>
          <w:sz w:val="24"/>
          <w:szCs w:val="24"/>
        </w:rPr>
        <w:t>Marco Pierini</w:t>
      </w:r>
      <w:r w:rsidR="00054D9C">
        <w:rPr>
          <w:rFonts w:ascii="Garamond" w:hAnsi="Garamond"/>
          <w:sz w:val="24"/>
          <w:szCs w:val="24"/>
        </w:rPr>
        <w:t xml:space="preserve"> – è un segnale di grande </w:t>
      </w:r>
      <w:r w:rsidR="004D734E">
        <w:rPr>
          <w:rFonts w:ascii="Garamond" w:hAnsi="Garamond"/>
          <w:sz w:val="24"/>
          <w:szCs w:val="24"/>
        </w:rPr>
        <w:t xml:space="preserve">rilevanza che dev’essere salutato con grande entusiasmo, pur nella consapevolezza </w:t>
      </w:r>
      <w:r w:rsidR="00CD11F7">
        <w:rPr>
          <w:rFonts w:ascii="Garamond" w:hAnsi="Garamond"/>
          <w:sz w:val="24"/>
          <w:szCs w:val="24"/>
        </w:rPr>
        <w:t>che il rispetto di</w:t>
      </w:r>
      <w:r w:rsidR="004D734E">
        <w:rPr>
          <w:rFonts w:ascii="Garamond" w:hAnsi="Garamond"/>
          <w:sz w:val="24"/>
          <w:szCs w:val="24"/>
        </w:rPr>
        <w:t xml:space="preserve"> alcune importanti regole di fruizione</w:t>
      </w:r>
      <w:r w:rsidR="00CD11F7">
        <w:rPr>
          <w:rFonts w:ascii="Garamond" w:hAnsi="Garamond"/>
          <w:sz w:val="24"/>
          <w:szCs w:val="24"/>
        </w:rPr>
        <w:t xml:space="preserve"> sia necessario</w:t>
      </w:r>
      <w:r w:rsidR="004D734E">
        <w:rPr>
          <w:rFonts w:ascii="Garamond" w:hAnsi="Garamond"/>
          <w:sz w:val="24"/>
          <w:szCs w:val="24"/>
        </w:rPr>
        <w:t xml:space="preserve"> per garantire la sicurezza del pubblico e del personale della Galleria”.</w:t>
      </w:r>
    </w:p>
    <w:p w14:paraId="21FF706F" w14:textId="5E63B5A9" w:rsidR="004D734E" w:rsidRDefault="004D734E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Dal 28 maggio, potremo inoltre </w:t>
      </w:r>
      <w:r w:rsidRPr="004D734E">
        <w:rPr>
          <w:rFonts w:ascii="Garamond" w:hAnsi="Garamond"/>
          <w:sz w:val="24"/>
          <w:szCs w:val="24"/>
        </w:rPr>
        <w:t xml:space="preserve">consentire </w:t>
      </w:r>
      <w:r>
        <w:rPr>
          <w:rFonts w:ascii="Garamond" w:hAnsi="Garamond"/>
          <w:sz w:val="24"/>
          <w:szCs w:val="24"/>
        </w:rPr>
        <w:t>la visita alla mostra di Taddeo di Bartolo – prosegue Marco Pierini – che eravamo riusciti ad aprire</w:t>
      </w:r>
      <w:r w:rsidR="00FB40F7">
        <w:rPr>
          <w:rFonts w:ascii="Garamond" w:hAnsi="Garamond"/>
          <w:sz w:val="24"/>
          <w:szCs w:val="24"/>
        </w:rPr>
        <w:t xml:space="preserve"> solamente</w:t>
      </w:r>
      <w:r>
        <w:rPr>
          <w:rFonts w:ascii="Garamond" w:hAnsi="Garamond"/>
          <w:sz w:val="24"/>
          <w:szCs w:val="24"/>
        </w:rPr>
        <w:t xml:space="preserve"> per un giorno, grazie </w:t>
      </w:r>
      <w:r w:rsidRPr="004D734E">
        <w:rPr>
          <w:rFonts w:ascii="Garamond" w:hAnsi="Garamond"/>
          <w:sz w:val="24"/>
          <w:szCs w:val="24"/>
        </w:rPr>
        <w:t>alla disponibilità di tutti i</w:t>
      </w:r>
      <w:r>
        <w:rPr>
          <w:rFonts w:ascii="Garamond" w:hAnsi="Garamond"/>
          <w:sz w:val="24"/>
          <w:szCs w:val="24"/>
        </w:rPr>
        <w:t xml:space="preserve"> </w:t>
      </w:r>
      <w:r w:rsidRPr="004D734E">
        <w:rPr>
          <w:rFonts w:ascii="Garamond" w:hAnsi="Garamond"/>
          <w:sz w:val="24"/>
          <w:szCs w:val="24"/>
        </w:rPr>
        <w:t>prestatori</w:t>
      </w:r>
      <w:r>
        <w:rPr>
          <w:rFonts w:ascii="Garamond" w:hAnsi="Garamond"/>
          <w:sz w:val="24"/>
          <w:szCs w:val="24"/>
        </w:rPr>
        <w:t xml:space="preserve"> che hanno </w:t>
      </w:r>
      <w:r w:rsidR="00CD11F7" w:rsidRPr="00616FF3">
        <w:rPr>
          <w:rFonts w:ascii="Garamond" w:hAnsi="Garamond"/>
          <w:sz w:val="24"/>
          <w:szCs w:val="24"/>
        </w:rPr>
        <w:t>confermato</w:t>
      </w:r>
      <w:r w:rsidRPr="00616FF3">
        <w:rPr>
          <w:rFonts w:ascii="Garamond" w:hAnsi="Garamond"/>
          <w:sz w:val="24"/>
          <w:szCs w:val="24"/>
        </w:rPr>
        <w:t xml:space="preserve"> </w:t>
      </w:r>
      <w:r w:rsidR="00A02AD0" w:rsidRPr="00616FF3">
        <w:rPr>
          <w:rFonts w:ascii="Garamond" w:hAnsi="Garamond"/>
          <w:sz w:val="24"/>
          <w:szCs w:val="24"/>
        </w:rPr>
        <w:t>la presenza</w:t>
      </w:r>
      <w:r>
        <w:rPr>
          <w:rFonts w:ascii="Garamond" w:hAnsi="Garamond"/>
          <w:sz w:val="24"/>
          <w:szCs w:val="24"/>
        </w:rPr>
        <w:t xml:space="preserve"> delle opere fino al </w:t>
      </w:r>
      <w:r w:rsidRPr="004D734E">
        <w:rPr>
          <w:rFonts w:ascii="Garamond" w:hAnsi="Garamond"/>
          <w:sz w:val="24"/>
          <w:szCs w:val="24"/>
        </w:rPr>
        <w:t>30 agosto</w:t>
      </w:r>
      <w:r w:rsidR="00FB40F7">
        <w:rPr>
          <w:rFonts w:ascii="Garamond" w:hAnsi="Garamond"/>
          <w:sz w:val="24"/>
          <w:szCs w:val="24"/>
        </w:rPr>
        <w:t xml:space="preserve">. Il desiderio è che i perugini e gli umbri, in attesa che sia data la possibilità agli amanti dell’arte delle altre regioni di raggiungere </w:t>
      </w:r>
      <w:r w:rsidR="00FB40F7">
        <w:rPr>
          <w:rFonts w:ascii="Garamond" w:hAnsi="Garamond"/>
          <w:sz w:val="24"/>
          <w:szCs w:val="24"/>
        </w:rPr>
        <w:lastRenderedPageBreak/>
        <w:t>Perugia, possano godere appieno, seppur con le difficoltà di accesso cui siamo stati abituati in questi mesi, della</w:t>
      </w:r>
      <w:r w:rsidR="00FB40F7" w:rsidRPr="00FB40F7">
        <w:rPr>
          <w:rFonts w:ascii="Garamond" w:hAnsi="Garamond"/>
          <w:sz w:val="24"/>
          <w:szCs w:val="24"/>
        </w:rPr>
        <w:t xml:space="preserve"> </w:t>
      </w:r>
      <w:r w:rsidR="00FB40F7">
        <w:rPr>
          <w:rFonts w:ascii="Garamond" w:hAnsi="Garamond"/>
          <w:sz w:val="24"/>
          <w:szCs w:val="24"/>
        </w:rPr>
        <w:t>straordinaria bellezza che il “maestro del polittico” senese ha sapientemente dosato nei suoi capolavori</w:t>
      </w:r>
      <w:r w:rsidR="00CD11F7">
        <w:rPr>
          <w:rFonts w:ascii="Garamond" w:hAnsi="Garamond"/>
          <w:sz w:val="24"/>
          <w:szCs w:val="24"/>
        </w:rPr>
        <w:t>”.</w:t>
      </w:r>
    </w:p>
    <w:p w14:paraId="5F89104A" w14:textId="0DBC4EC8" w:rsidR="00CD11F7" w:rsidRDefault="00FB1C5C">
      <w:pPr>
        <w:spacing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rassegna dà quindi particolare enfasi a questa forma d’arte sacra, grazie alla presenza di pale complete e di tavole disassemblate che, riaffiancate, consent</w:t>
      </w:r>
      <w:r w:rsidR="00447569">
        <w:rPr>
          <w:rFonts w:ascii="Garamond" w:hAnsi="Garamond"/>
          <w:sz w:val="24"/>
          <w:szCs w:val="24"/>
        </w:rPr>
        <w:t>ono</w:t>
      </w:r>
      <w:r>
        <w:rPr>
          <w:rFonts w:ascii="Garamond" w:hAnsi="Garamond"/>
          <w:sz w:val="24"/>
          <w:szCs w:val="24"/>
        </w:rPr>
        <w:t xml:space="preserve"> di ricomporre per la prima volta i complessi di appartenenza. </w:t>
      </w:r>
    </w:p>
    <w:p w14:paraId="2842C90A" w14:textId="77777777" w:rsidR="00CD2E49" w:rsidRDefault="00FB1C5C">
      <w:pPr>
        <w:spacing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l’occasione, in un ambiente che ricre</w:t>
      </w:r>
      <w:r w:rsidR="00447569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l’interno di una chiesa francescana ad aula, </w:t>
      </w:r>
      <w:r w:rsidR="00447569">
        <w:rPr>
          <w:rFonts w:ascii="Garamond" w:hAnsi="Garamond"/>
          <w:sz w:val="24"/>
          <w:szCs w:val="24"/>
        </w:rPr>
        <w:t>è stato</w:t>
      </w:r>
      <w:r>
        <w:rPr>
          <w:rFonts w:ascii="Garamond" w:hAnsi="Garamond"/>
          <w:sz w:val="24"/>
          <w:szCs w:val="24"/>
        </w:rPr>
        <w:t xml:space="preserve"> ricostruito l’imponente apparato figurativo della ormai smembrata pala di San Francesco al Prato di Perugia, </w:t>
      </w:r>
      <w:r w:rsidR="00A02AD0" w:rsidRPr="00362A20">
        <w:rPr>
          <w:rFonts w:ascii="Garamond" w:hAnsi="Garamond"/>
          <w:sz w:val="24"/>
          <w:szCs w:val="24"/>
        </w:rPr>
        <w:t>della quale</w:t>
      </w:r>
      <w:r w:rsidRPr="00362A20">
        <w:rPr>
          <w:rFonts w:ascii="Garamond" w:hAnsi="Garamond"/>
          <w:sz w:val="24"/>
          <w:szCs w:val="24"/>
        </w:rPr>
        <w:t xml:space="preserve"> la Galleria Nazionale dell’Umbria conserva ben 13 elementi. A questi si aggiung</w:t>
      </w:r>
      <w:r w:rsidR="00447569" w:rsidRPr="00362A20">
        <w:rPr>
          <w:rFonts w:ascii="Garamond" w:hAnsi="Garamond"/>
          <w:sz w:val="24"/>
          <w:szCs w:val="24"/>
        </w:rPr>
        <w:t>ono</w:t>
      </w:r>
      <w:r w:rsidRPr="00362A20">
        <w:rPr>
          <w:rFonts w:ascii="Garamond" w:hAnsi="Garamond"/>
          <w:sz w:val="24"/>
          <w:szCs w:val="24"/>
        </w:rPr>
        <w:t xml:space="preserve"> le pa</w:t>
      </w:r>
      <w:r>
        <w:rPr>
          <w:rFonts w:ascii="Garamond" w:hAnsi="Garamond"/>
          <w:sz w:val="24"/>
          <w:szCs w:val="24"/>
        </w:rPr>
        <w:t xml:space="preserve">rti mancanti, finora individuate, come le sette tavole della predella raffiguranti </w:t>
      </w:r>
      <w:r>
        <w:rPr>
          <w:rFonts w:ascii="Garamond" w:hAnsi="Garamond"/>
          <w:i/>
          <w:iCs/>
          <w:sz w:val="24"/>
          <w:szCs w:val="24"/>
        </w:rPr>
        <w:t>Storie di san Francesco</w:t>
      </w:r>
      <w:r>
        <w:rPr>
          <w:rFonts w:ascii="Garamond" w:hAnsi="Garamond"/>
          <w:sz w:val="24"/>
          <w:szCs w:val="24"/>
        </w:rPr>
        <w:t xml:space="preserve">, conservate tra il </w:t>
      </w:r>
      <w:proofErr w:type="spellStart"/>
      <w:r>
        <w:rPr>
          <w:rFonts w:ascii="Garamond" w:hAnsi="Garamond"/>
          <w:sz w:val="24"/>
          <w:szCs w:val="24"/>
        </w:rPr>
        <w:t>Landesmuseum</w:t>
      </w:r>
      <w:proofErr w:type="spellEnd"/>
      <w:r>
        <w:rPr>
          <w:rFonts w:ascii="Garamond" w:hAnsi="Garamond"/>
          <w:sz w:val="24"/>
          <w:szCs w:val="24"/>
        </w:rPr>
        <w:t xml:space="preserve"> di Hannover (Germania) e il </w:t>
      </w:r>
      <w:proofErr w:type="spellStart"/>
      <w:r w:rsidRPr="0045588D">
        <w:rPr>
          <w:rFonts w:ascii="Garamond" w:hAnsi="Garamond"/>
          <w:sz w:val="24"/>
          <w:szCs w:val="24"/>
        </w:rPr>
        <w:t>Kasteel</w:t>
      </w:r>
      <w:proofErr w:type="spellEnd"/>
      <w:r w:rsidRPr="0045588D">
        <w:rPr>
          <w:rFonts w:ascii="Garamond" w:hAnsi="Garamond"/>
          <w:sz w:val="24"/>
          <w:szCs w:val="24"/>
        </w:rPr>
        <w:t xml:space="preserve"> </w:t>
      </w:r>
      <w:proofErr w:type="spellStart"/>
      <w:r w:rsidRPr="0045588D">
        <w:rPr>
          <w:rFonts w:ascii="Garamond" w:hAnsi="Garamond"/>
          <w:sz w:val="24"/>
          <w:szCs w:val="24"/>
        </w:rPr>
        <w:t>Huis</w:t>
      </w:r>
      <w:proofErr w:type="spellEnd"/>
      <w:r w:rsidRPr="0045588D">
        <w:rPr>
          <w:rFonts w:ascii="Garamond" w:hAnsi="Garamond"/>
          <w:sz w:val="24"/>
          <w:szCs w:val="24"/>
        </w:rPr>
        <w:t xml:space="preserve"> Berg a s’-</w:t>
      </w:r>
      <w:proofErr w:type="spellStart"/>
      <w:r w:rsidRPr="0045588D">
        <w:rPr>
          <w:rFonts w:ascii="Garamond" w:hAnsi="Garamond"/>
          <w:sz w:val="24"/>
          <w:szCs w:val="24"/>
        </w:rPr>
        <w:t>Heerenberg</w:t>
      </w:r>
      <w:proofErr w:type="spellEnd"/>
      <w:r w:rsidRPr="0045588D">
        <w:rPr>
          <w:rFonts w:ascii="Garamond" w:hAnsi="Garamond"/>
          <w:sz w:val="24"/>
          <w:szCs w:val="24"/>
        </w:rPr>
        <w:t xml:space="preserve"> (Paesi</w:t>
      </w:r>
      <w:r>
        <w:rPr>
          <w:rFonts w:ascii="Garamond" w:hAnsi="Garamond"/>
          <w:sz w:val="24"/>
          <w:szCs w:val="24"/>
        </w:rPr>
        <w:t xml:space="preserve"> Bassi), e il piccolo</w:t>
      </w:r>
      <w:r>
        <w:rPr>
          <w:rFonts w:ascii="Garamond" w:hAnsi="Garamond"/>
          <w:i/>
          <w:iCs/>
          <w:sz w:val="24"/>
          <w:szCs w:val="24"/>
        </w:rPr>
        <w:t xml:space="preserve"> San Sebastiano</w:t>
      </w:r>
      <w:r>
        <w:rPr>
          <w:rFonts w:ascii="Garamond" w:hAnsi="Garamond"/>
          <w:sz w:val="24"/>
          <w:szCs w:val="24"/>
        </w:rPr>
        <w:t xml:space="preserve"> del Museo di Capodimonte a Napoli, che probabilmente decorava uno dei piloni della carpenteria. </w:t>
      </w:r>
    </w:p>
    <w:p w14:paraId="25275C87" w14:textId="77777777" w:rsidR="00CD2E49" w:rsidRDefault="00FB1C5C">
      <w:pPr>
        <w:spacing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Dal Palazzo Ducale di Gubbio giung</w:t>
      </w:r>
      <w:r w:rsidR="00447569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no le otto tavolette, dipinte a tempera su fondo oro con figure di </w:t>
      </w:r>
      <w:r>
        <w:rPr>
          <w:rFonts w:ascii="Garamond" w:hAnsi="Garamond"/>
          <w:i/>
          <w:iCs/>
          <w:sz w:val="24"/>
          <w:szCs w:val="24"/>
        </w:rPr>
        <w:t>Santi</w:t>
      </w:r>
      <w:r>
        <w:rPr>
          <w:rFonts w:ascii="Garamond" w:hAnsi="Garamond"/>
          <w:sz w:val="24"/>
          <w:szCs w:val="24"/>
        </w:rPr>
        <w:t xml:space="preserve">, originariamente appartenute al polittico della chiesa eugubina di San Domenico. Questi lavori di Taddeo di Bartolo sono stati recentemente acquisiti dal </w:t>
      </w:r>
      <w:proofErr w:type="spellStart"/>
      <w:r>
        <w:rPr>
          <w:rFonts w:ascii="Garamond" w:hAnsi="Garamond"/>
          <w:sz w:val="24"/>
          <w:szCs w:val="24"/>
        </w:rPr>
        <w:t>MiBACT</w:t>
      </w:r>
      <w:proofErr w:type="spellEnd"/>
      <w:r>
        <w:rPr>
          <w:rFonts w:ascii="Garamond" w:hAnsi="Garamond"/>
          <w:sz w:val="24"/>
          <w:szCs w:val="24"/>
        </w:rPr>
        <w:t>, che ha esercitato il diritto di prelazione riconoscendo in essi un eccezionale interesse storico-artistico, restituendoli così al patrimonio culturale della città.</w:t>
      </w:r>
    </w:p>
    <w:p w14:paraId="72155CFD" w14:textId="77777777" w:rsidR="00CD2E49" w:rsidRDefault="00FB1C5C">
      <w:pPr>
        <w:spacing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mostra document</w:t>
      </w:r>
      <w:r w:rsidR="00447569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inoltre le altre tipologie di opere, come gli stendardi processionali o le piccole tavole di devozione privata, consentendo una ricostruzione quanto più completa del suo catalogo.</w:t>
      </w:r>
    </w:p>
    <w:p w14:paraId="389D4DB9" w14:textId="77777777" w:rsidR="00CD2E49" w:rsidRDefault="00FB1C5C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tratt</w:t>
      </w:r>
      <w:r w:rsidR="00447569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quindi di una panoramica completa dell’arte di Taddeo, dalla prima opera firmata e datata – alla quale apparteneva l’</w:t>
      </w:r>
      <w:r>
        <w:rPr>
          <w:rFonts w:ascii="Garamond" w:hAnsi="Garamond"/>
          <w:i/>
          <w:iCs/>
          <w:sz w:val="24"/>
          <w:szCs w:val="24"/>
        </w:rPr>
        <w:t>Annunciazione</w:t>
      </w:r>
      <w:r>
        <w:rPr>
          <w:rFonts w:ascii="Garamond" w:hAnsi="Garamond"/>
          <w:sz w:val="24"/>
          <w:szCs w:val="24"/>
        </w:rPr>
        <w:t xml:space="preserve"> del K</w:t>
      </w:r>
      <w:r w:rsidR="0033324A">
        <w:rPr>
          <w:rFonts w:ascii="Garamond" w:hAnsi="Garamond"/>
          <w:sz w:val="24"/>
          <w:szCs w:val="24"/>
        </w:rPr>
        <w:t xml:space="preserve">ODE </w:t>
      </w:r>
      <w:r>
        <w:rPr>
          <w:rFonts w:ascii="Garamond" w:hAnsi="Garamond"/>
          <w:sz w:val="24"/>
          <w:szCs w:val="24"/>
        </w:rPr>
        <w:t xml:space="preserve">Museum di Bergen (Norvegia) (1389) – fino alla </w:t>
      </w:r>
      <w:r>
        <w:rPr>
          <w:rFonts w:ascii="Garamond" w:hAnsi="Garamond"/>
          <w:i/>
          <w:iCs/>
          <w:sz w:val="24"/>
          <w:szCs w:val="24"/>
        </w:rPr>
        <w:t>Madonna Avvocata</w:t>
      </w:r>
      <w:r>
        <w:rPr>
          <w:rFonts w:ascii="Garamond" w:hAnsi="Garamond"/>
          <w:sz w:val="24"/>
          <w:szCs w:val="24"/>
        </w:rPr>
        <w:t xml:space="preserve"> del Museo di Arte Sacra di Orte (VT), del 1420, passando attraverso prove capitali della sua carriera quali il polittico di Montepulciano, di cui si espongono le tre cuspidi, e l’imponente polittico della Pinacoteca di Volterra (PI).</w:t>
      </w:r>
    </w:p>
    <w:p w14:paraId="05BB76C5" w14:textId="77777777" w:rsidR="00591642" w:rsidRDefault="00591642" w:rsidP="00591642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percorso, diviso in sette </w:t>
      </w:r>
      <w:r w:rsidR="00D91EC1">
        <w:rPr>
          <w:rFonts w:ascii="Garamond" w:hAnsi="Garamond"/>
          <w:sz w:val="24"/>
          <w:szCs w:val="24"/>
        </w:rPr>
        <w:t>sezioni</w:t>
      </w:r>
      <w:r>
        <w:rPr>
          <w:rFonts w:ascii="Garamond" w:hAnsi="Garamond"/>
          <w:sz w:val="24"/>
          <w:szCs w:val="24"/>
        </w:rPr>
        <w:t>, si apre</w:t>
      </w:r>
      <w:r w:rsidR="007E7AA3">
        <w:rPr>
          <w:rFonts w:ascii="Garamond" w:hAnsi="Garamond"/>
          <w:sz w:val="24"/>
          <w:szCs w:val="24"/>
        </w:rPr>
        <w:t xml:space="preserve"> proprio</w:t>
      </w:r>
      <w:r>
        <w:rPr>
          <w:rFonts w:ascii="Garamond" w:hAnsi="Garamond"/>
          <w:sz w:val="24"/>
          <w:szCs w:val="24"/>
        </w:rPr>
        <w:t xml:space="preserve"> con la prima </w:t>
      </w:r>
      <w:r w:rsidRPr="00591642">
        <w:rPr>
          <w:rFonts w:ascii="Garamond" w:hAnsi="Garamond"/>
          <w:sz w:val="24"/>
          <w:szCs w:val="24"/>
        </w:rPr>
        <w:t>opera firmata e datata da Taddeo</w:t>
      </w:r>
      <w:r w:rsidR="00A8353C">
        <w:rPr>
          <w:rFonts w:ascii="Garamond" w:hAnsi="Garamond"/>
          <w:sz w:val="24"/>
          <w:szCs w:val="24"/>
        </w:rPr>
        <w:t>:</w:t>
      </w:r>
      <w:r w:rsidRPr="00591642">
        <w:rPr>
          <w:rFonts w:ascii="Garamond" w:hAnsi="Garamond"/>
          <w:sz w:val="24"/>
          <w:szCs w:val="24"/>
        </w:rPr>
        <w:t xml:space="preserve"> il polittico </w:t>
      </w:r>
      <w:proofErr w:type="spellStart"/>
      <w:r w:rsidRPr="00591642">
        <w:rPr>
          <w:rFonts w:ascii="Garamond" w:hAnsi="Garamond"/>
          <w:sz w:val="24"/>
          <w:szCs w:val="24"/>
        </w:rPr>
        <w:t>Collegalli</w:t>
      </w:r>
      <w:proofErr w:type="spellEnd"/>
      <w:r w:rsidRPr="00591642">
        <w:rPr>
          <w:rFonts w:ascii="Garamond" w:hAnsi="Garamond"/>
          <w:sz w:val="24"/>
          <w:szCs w:val="24"/>
        </w:rPr>
        <w:t xml:space="preserve"> del 1389</w:t>
      </w:r>
      <w:r w:rsidR="00A8353C">
        <w:rPr>
          <w:rFonts w:ascii="Garamond" w:hAnsi="Garamond"/>
          <w:sz w:val="24"/>
          <w:szCs w:val="24"/>
        </w:rPr>
        <w:t xml:space="preserve">, </w:t>
      </w:r>
      <w:r w:rsidRPr="00591642">
        <w:rPr>
          <w:rFonts w:ascii="Garamond" w:hAnsi="Garamond"/>
          <w:sz w:val="24"/>
          <w:szCs w:val="24"/>
        </w:rPr>
        <w:t>presente attraverso due cuspidi in prestito dal</w:t>
      </w:r>
      <w:r w:rsidR="00D91EC1">
        <w:rPr>
          <w:rFonts w:ascii="Garamond" w:hAnsi="Garamond"/>
          <w:sz w:val="24"/>
          <w:szCs w:val="24"/>
        </w:rPr>
        <w:t xml:space="preserve"> museo norvegese</w:t>
      </w:r>
      <w:r w:rsidR="00A8353C">
        <w:rPr>
          <w:rFonts w:ascii="Garamond" w:hAnsi="Garamond"/>
          <w:sz w:val="24"/>
          <w:szCs w:val="24"/>
        </w:rPr>
        <w:t xml:space="preserve">, cui si </w:t>
      </w:r>
      <w:r w:rsidR="00D91EC1">
        <w:rPr>
          <w:rFonts w:ascii="Garamond" w:hAnsi="Garamond"/>
          <w:sz w:val="24"/>
          <w:szCs w:val="24"/>
        </w:rPr>
        <w:t>affianca</w:t>
      </w:r>
      <w:r w:rsidR="00A8353C">
        <w:rPr>
          <w:rFonts w:ascii="Garamond" w:hAnsi="Garamond"/>
          <w:sz w:val="24"/>
          <w:szCs w:val="24"/>
        </w:rPr>
        <w:t xml:space="preserve"> </w:t>
      </w:r>
      <w:r w:rsidRPr="00591642">
        <w:rPr>
          <w:rFonts w:ascii="Garamond" w:hAnsi="Garamond"/>
          <w:sz w:val="24"/>
          <w:szCs w:val="24"/>
        </w:rPr>
        <w:t>lo scomparto centrale dell’opera eseguita intorno al 1390 per San Miniato. Questi lavori</w:t>
      </w:r>
      <w:r w:rsidR="006F310D">
        <w:rPr>
          <w:rFonts w:ascii="Garamond" w:hAnsi="Garamond"/>
          <w:sz w:val="24"/>
          <w:szCs w:val="24"/>
        </w:rPr>
        <w:t xml:space="preserve"> </w:t>
      </w:r>
      <w:r w:rsidRPr="00591642">
        <w:rPr>
          <w:rFonts w:ascii="Garamond" w:hAnsi="Garamond"/>
          <w:sz w:val="24"/>
          <w:szCs w:val="24"/>
        </w:rPr>
        <w:t xml:space="preserve">tracciano un percorso che progressivamente si allontana da Siena verso nord, lungo la </w:t>
      </w:r>
      <w:r w:rsidR="00D91EC1">
        <w:rPr>
          <w:rFonts w:ascii="Garamond" w:hAnsi="Garamond"/>
          <w:sz w:val="24"/>
          <w:szCs w:val="24"/>
        </w:rPr>
        <w:t>v</w:t>
      </w:r>
      <w:r w:rsidRPr="00591642">
        <w:rPr>
          <w:rFonts w:ascii="Garamond" w:hAnsi="Garamond"/>
          <w:sz w:val="24"/>
          <w:szCs w:val="24"/>
        </w:rPr>
        <w:t>ia Francigena</w:t>
      </w:r>
      <w:r w:rsidR="006F310D">
        <w:rPr>
          <w:rFonts w:ascii="Garamond" w:hAnsi="Garamond"/>
          <w:sz w:val="24"/>
          <w:szCs w:val="24"/>
        </w:rPr>
        <w:t>,</w:t>
      </w:r>
      <w:r w:rsidRPr="00591642">
        <w:rPr>
          <w:rFonts w:ascii="Garamond" w:hAnsi="Garamond"/>
          <w:sz w:val="24"/>
          <w:szCs w:val="24"/>
        </w:rPr>
        <w:t xml:space="preserve"> e documentano un giro di committenze sempre più importante al di fuori delle mura senesi.</w:t>
      </w:r>
    </w:p>
    <w:p w14:paraId="03C81EC4" w14:textId="77777777" w:rsidR="00A8353C" w:rsidRDefault="00D91EC1" w:rsidP="00591642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</w:t>
      </w:r>
      <w:r w:rsidR="00A8353C">
        <w:rPr>
          <w:rFonts w:ascii="Garamond" w:hAnsi="Garamond"/>
          <w:sz w:val="24"/>
          <w:szCs w:val="24"/>
        </w:rPr>
        <w:t xml:space="preserve"> second</w:t>
      </w:r>
      <w:r>
        <w:rPr>
          <w:rFonts w:ascii="Garamond" w:hAnsi="Garamond"/>
          <w:sz w:val="24"/>
          <w:szCs w:val="24"/>
        </w:rPr>
        <w:t>o capitolo</w:t>
      </w:r>
      <w:r w:rsidR="00A8353C">
        <w:rPr>
          <w:rFonts w:ascii="Garamond" w:hAnsi="Garamond"/>
          <w:sz w:val="24"/>
          <w:szCs w:val="24"/>
        </w:rPr>
        <w:t xml:space="preserve"> è dedicat</w:t>
      </w:r>
      <w:r>
        <w:rPr>
          <w:rFonts w:ascii="Garamond" w:hAnsi="Garamond"/>
          <w:sz w:val="24"/>
          <w:szCs w:val="24"/>
        </w:rPr>
        <w:t>o</w:t>
      </w:r>
      <w:r w:rsidR="00A8353C">
        <w:rPr>
          <w:rFonts w:ascii="Garamond" w:hAnsi="Garamond"/>
          <w:sz w:val="24"/>
          <w:szCs w:val="24"/>
        </w:rPr>
        <w:t xml:space="preserve"> agli anni novanta del Trecento, un decennio che </w:t>
      </w:r>
      <w:r w:rsidR="001E35C0">
        <w:rPr>
          <w:rFonts w:ascii="Garamond" w:hAnsi="Garamond"/>
          <w:sz w:val="24"/>
          <w:szCs w:val="24"/>
        </w:rPr>
        <w:t xml:space="preserve">vide Taddeo lasciare Siena per viaggiare a Firenze, </w:t>
      </w:r>
      <w:r w:rsidR="006355DF">
        <w:rPr>
          <w:rFonts w:ascii="Garamond" w:hAnsi="Garamond"/>
          <w:sz w:val="24"/>
          <w:szCs w:val="24"/>
        </w:rPr>
        <w:t xml:space="preserve">a </w:t>
      </w:r>
      <w:r w:rsidR="001E35C0">
        <w:rPr>
          <w:rFonts w:ascii="Garamond" w:hAnsi="Garamond"/>
          <w:sz w:val="24"/>
          <w:szCs w:val="24"/>
        </w:rPr>
        <w:t xml:space="preserve">Lucca, </w:t>
      </w:r>
      <w:r w:rsidR="006355DF" w:rsidRPr="00362A20">
        <w:rPr>
          <w:rFonts w:ascii="Garamond" w:hAnsi="Garamond"/>
          <w:sz w:val="24"/>
          <w:szCs w:val="24"/>
        </w:rPr>
        <w:t>in</w:t>
      </w:r>
      <w:r w:rsidR="001E35C0">
        <w:rPr>
          <w:rFonts w:ascii="Garamond" w:hAnsi="Garamond"/>
          <w:sz w:val="24"/>
          <w:szCs w:val="24"/>
        </w:rPr>
        <w:t xml:space="preserve"> Liguria, fino a Pisa che raggiunse verso il 1395. </w:t>
      </w:r>
      <w:r w:rsidR="001E35C0" w:rsidRPr="001E35C0">
        <w:rPr>
          <w:rFonts w:ascii="Garamond" w:hAnsi="Garamond"/>
          <w:sz w:val="24"/>
          <w:szCs w:val="24"/>
        </w:rPr>
        <w:t xml:space="preserve">Lo spazio </w:t>
      </w:r>
      <w:r w:rsidR="001E35C0" w:rsidRPr="001E35C0">
        <w:rPr>
          <w:rFonts w:ascii="Garamond" w:hAnsi="Garamond"/>
          <w:sz w:val="24"/>
          <w:szCs w:val="24"/>
        </w:rPr>
        <w:lastRenderedPageBreak/>
        <w:t xml:space="preserve">dedicato alle opere pisane conta, rispetto alle altre </w:t>
      </w:r>
      <w:r w:rsidR="001E35C0" w:rsidRPr="00F126E1">
        <w:rPr>
          <w:rFonts w:ascii="Garamond" w:hAnsi="Garamond"/>
          <w:sz w:val="24"/>
          <w:szCs w:val="24"/>
        </w:rPr>
        <w:t xml:space="preserve">sezioni della mostra, il maggior numero di pale d'altare </w:t>
      </w:r>
      <w:r w:rsidRPr="00F126E1">
        <w:rPr>
          <w:rFonts w:ascii="Garamond" w:hAnsi="Garamond"/>
          <w:sz w:val="24"/>
          <w:szCs w:val="24"/>
        </w:rPr>
        <w:t>ricomposte</w:t>
      </w:r>
      <w:r w:rsidR="001E35C0" w:rsidRPr="00F126E1">
        <w:rPr>
          <w:rFonts w:ascii="Garamond" w:hAnsi="Garamond"/>
          <w:sz w:val="24"/>
          <w:szCs w:val="24"/>
        </w:rPr>
        <w:t xml:space="preserve">, tra </w:t>
      </w:r>
      <w:r w:rsidR="006355DF" w:rsidRPr="00362A20">
        <w:rPr>
          <w:rFonts w:ascii="Garamond" w:hAnsi="Garamond"/>
          <w:sz w:val="24"/>
          <w:szCs w:val="24"/>
        </w:rPr>
        <w:t>le quali</w:t>
      </w:r>
      <w:r w:rsidR="001E35C0" w:rsidRPr="00F126E1">
        <w:rPr>
          <w:rFonts w:ascii="Garamond" w:hAnsi="Garamond"/>
          <w:sz w:val="24"/>
          <w:szCs w:val="24"/>
        </w:rPr>
        <w:t xml:space="preserve"> spiccano le due Madonne che si riuniscono</w:t>
      </w:r>
      <w:r w:rsidR="001E35C0" w:rsidRPr="001E35C0">
        <w:rPr>
          <w:rFonts w:ascii="Garamond" w:hAnsi="Garamond"/>
          <w:sz w:val="24"/>
          <w:szCs w:val="24"/>
        </w:rPr>
        <w:t xml:space="preserve">, per la prima volta dopo due secoli, </w:t>
      </w:r>
      <w:r w:rsidR="00BE491E">
        <w:rPr>
          <w:rFonts w:ascii="Garamond" w:hAnsi="Garamond"/>
          <w:sz w:val="24"/>
          <w:szCs w:val="24"/>
        </w:rPr>
        <w:t>con i</w:t>
      </w:r>
      <w:r w:rsidR="001E35C0" w:rsidRPr="001E35C0">
        <w:rPr>
          <w:rFonts w:ascii="Garamond" w:hAnsi="Garamond"/>
          <w:sz w:val="24"/>
          <w:szCs w:val="24"/>
        </w:rPr>
        <w:t xml:space="preserve"> santi laterali </w:t>
      </w:r>
      <w:r w:rsidR="001E35C0">
        <w:rPr>
          <w:rFonts w:ascii="Garamond" w:hAnsi="Garamond"/>
          <w:sz w:val="24"/>
          <w:szCs w:val="24"/>
        </w:rPr>
        <w:t xml:space="preserve">custoditi </w:t>
      </w:r>
      <w:r w:rsidR="001E35C0" w:rsidRPr="001E35C0">
        <w:rPr>
          <w:rFonts w:ascii="Garamond" w:hAnsi="Garamond"/>
          <w:sz w:val="24"/>
          <w:szCs w:val="24"/>
        </w:rPr>
        <w:t>a Pisa</w:t>
      </w:r>
      <w:r w:rsidR="001E35C0">
        <w:rPr>
          <w:rFonts w:ascii="Garamond" w:hAnsi="Garamond"/>
          <w:sz w:val="24"/>
          <w:szCs w:val="24"/>
        </w:rPr>
        <w:t>.</w:t>
      </w:r>
    </w:p>
    <w:p w14:paraId="2F50E559" w14:textId="77777777" w:rsidR="001E35C0" w:rsidRDefault="001E35C0" w:rsidP="00591642">
      <w:pPr>
        <w:spacing w:after="120" w:line="360" w:lineRule="auto"/>
        <w:jc w:val="both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</w:rPr>
        <w:t>La mostra prosegue con il ritorno di Taddeo a Pisa, nel settembre 1399</w:t>
      </w:r>
      <w:r w:rsidR="0039124C">
        <w:rPr>
          <w:rFonts w:ascii="Garamond" w:hAnsi="Garamond"/>
          <w:sz w:val="24"/>
          <w:szCs w:val="24"/>
        </w:rPr>
        <w:t xml:space="preserve">, dove si </w:t>
      </w:r>
      <w:r w:rsidR="0039124C" w:rsidRPr="0039124C">
        <w:rPr>
          <w:rFonts w:ascii="Garamond" w:hAnsi="Garamond"/>
          <w:sz w:val="24"/>
          <w:szCs w:val="24"/>
          <w:lang w:val="hu-HU"/>
        </w:rPr>
        <w:t>aggiudicò ampi cicli di affreschi all’interno dei principali edifici cittadini</w:t>
      </w:r>
      <w:r w:rsidR="0039124C">
        <w:rPr>
          <w:rFonts w:ascii="Garamond" w:hAnsi="Garamond"/>
          <w:sz w:val="24"/>
          <w:szCs w:val="24"/>
          <w:lang w:val="hu-HU"/>
        </w:rPr>
        <w:t>, come</w:t>
      </w:r>
      <w:r w:rsidR="0039124C" w:rsidRPr="0039124C">
        <w:rPr>
          <w:rFonts w:ascii="Garamond" w:hAnsi="Garamond"/>
          <w:sz w:val="24"/>
          <w:szCs w:val="24"/>
          <w:lang w:val="hu-HU"/>
        </w:rPr>
        <w:t xml:space="preserve"> l'abside del </w:t>
      </w:r>
      <w:r w:rsidR="006355DF" w:rsidRPr="00362A20">
        <w:rPr>
          <w:rFonts w:ascii="Garamond" w:hAnsi="Garamond"/>
          <w:sz w:val="24"/>
          <w:szCs w:val="24"/>
          <w:lang w:val="hu-HU"/>
        </w:rPr>
        <w:t>D</w:t>
      </w:r>
      <w:r w:rsidR="0039124C" w:rsidRPr="0039124C">
        <w:rPr>
          <w:rFonts w:ascii="Garamond" w:hAnsi="Garamond"/>
          <w:sz w:val="24"/>
          <w:szCs w:val="24"/>
          <w:lang w:val="hu-HU"/>
        </w:rPr>
        <w:t>uomo (1401-1405)</w:t>
      </w:r>
      <w:r w:rsidR="007E7AA3">
        <w:rPr>
          <w:rFonts w:ascii="Garamond" w:hAnsi="Garamond"/>
          <w:sz w:val="24"/>
          <w:szCs w:val="24"/>
          <w:lang w:val="hu-HU"/>
        </w:rPr>
        <w:t>,</w:t>
      </w:r>
      <w:r w:rsidR="0039124C" w:rsidRPr="0039124C">
        <w:rPr>
          <w:rFonts w:ascii="Garamond" w:hAnsi="Garamond"/>
          <w:sz w:val="24"/>
          <w:szCs w:val="24"/>
          <w:lang w:val="hu-HU"/>
        </w:rPr>
        <w:t xml:space="preserve"> la cappella e l’anticappella dei priori in Palazzo Pubblico (1406-1408 e 1413-1414).</w:t>
      </w:r>
    </w:p>
    <w:p w14:paraId="4D7B5E40" w14:textId="6FA7C231" w:rsidR="0039124C" w:rsidRDefault="0039124C" w:rsidP="00020FA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L’importante attività di Taddeo di Bartolo come </w:t>
      </w:r>
      <w:r w:rsidRPr="003F29B0">
        <w:rPr>
          <w:rFonts w:ascii="Garamond" w:hAnsi="Garamond"/>
          <w:sz w:val="24"/>
          <w:szCs w:val="24"/>
        </w:rPr>
        <w:t>frescante</w:t>
      </w:r>
      <w:r>
        <w:rPr>
          <w:rFonts w:ascii="Garamond" w:hAnsi="Garamond"/>
          <w:sz w:val="24"/>
          <w:szCs w:val="24"/>
        </w:rPr>
        <w:t xml:space="preserve"> </w:t>
      </w:r>
      <w:r w:rsidR="00741951">
        <w:rPr>
          <w:rFonts w:ascii="Garamond" w:hAnsi="Garamond"/>
          <w:sz w:val="24"/>
          <w:szCs w:val="24"/>
        </w:rPr>
        <w:t xml:space="preserve">è </w:t>
      </w:r>
      <w:r>
        <w:rPr>
          <w:rFonts w:ascii="Garamond" w:hAnsi="Garamond"/>
          <w:sz w:val="24"/>
          <w:szCs w:val="24"/>
        </w:rPr>
        <w:t xml:space="preserve">illustrata da una ricostruzione video in 3D </w:t>
      </w:r>
      <w:r w:rsidR="00F07E88">
        <w:rPr>
          <w:rFonts w:ascii="Garamond" w:hAnsi="Garamond"/>
          <w:sz w:val="24"/>
          <w:szCs w:val="24"/>
        </w:rPr>
        <w:t>dei murali</w:t>
      </w:r>
      <w:r>
        <w:rPr>
          <w:rFonts w:ascii="Garamond" w:hAnsi="Garamond"/>
          <w:sz w:val="24"/>
          <w:szCs w:val="24"/>
        </w:rPr>
        <w:t xml:space="preserve"> d</w:t>
      </w:r>
      <w:r w:rsidR="005F1748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Palazzo Pubblico, parte di un ricco apparato multimediale che si </w:t>
      </w:r>
      <w:proofErr w:type="gramStart"/>
      <w:r>
        <w:rPr>
          <w:rFonts w:ascii="Garamond" w:hAnsi="Garamond"/>
          <w:sz w:val="24"/>
          <w:szCs w:val="24"/>
        </w:rPr>
        <w:t>ripropone</w:t>
      </w:r>
      <w:proofErr w:type="gramEnd"/>
      <w:r>
        <w:rPr>
          <w:rFonts w:ascii="Garamond" w:hAnsi="Garamond"/>
          <w:sz w:val="24"/>
          <w:szCs w:val="24"/>
        </w:rPr>
        <w:t xml:space="preserve"> di documentare i restauri e le indagini diagnostiche eseguiti in occasione della mostra</w:t>
      </w:r>
      <w:r w:rsidR="005F174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grazie al contributo della Galleria Nazionale dell’Umbria, e di illustrare l’altissima qualità tecnica e stilistica della produzione di questo grande maestro.</w:t>
      </w:r>
    </w:p>
    <w:p w14:paraId="10DB8BB4" w14:textId="77777777" w:rsidR="0039124C" w:rsidRDefault="0039124C" w:rsidP="00591642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questa sezione, </w:t>
      </w:r>
      <w:r w:rsidRPr="0039124C">
        <w:rPr>
          <w:rFonts w:ascii="Garamond" w:hAnsi="Garamond"/>
          <w:sz w:val="24"/>
          <w:szCs w:val="24"/>
        </w:rPr>
        <w:t>accanto alle cuspidi del trittico del 1401</w:t>
      </w:r>
      <w:r w:rsidR="005F1748">
        <w:rPr>
          <w:rFonts w:ascii="Garamond" w:hAnsi="Garamond"/>
          <w:sz w:val="24"/>
          <w:szCs w:val="24"/>
        </w:rPr>
        <w:t xml:space="preserve"> di Montepulciano</w:t>
      </w:r>
      <w:r w:rsidRPr="0039124C">
        <w:rPr>
          <w:rFonts w:ascii="Garamond" w:hAnsi="Garamond"/>
          <w:sz w:val="24"/>
          <w:szCs w:val="24"/>
        </w:rPr>
        <w:t xml:space="preserve">, </w:t>
      </w:r>
      <w:r w:rsidR="005F1748">
        <w:rPr>
          <w:rFonts w:ascii="Garamond" w:hAnsi="Garamond"/>
          <w:sz w:val="24"/>
          <w:szCs w:val="24"/>
        </w:rPr>
        <w:t>si trova</w:t>
      </w:r>
      <w:r w:rsidRPr="0039124C">
        <w:rPr>
          <w:rFonts w:ascii="Garamond" w:hAnsi="Garamond"/>
          <w:sz w:val="24"/>
          <w:szCs w:val="24"/>
        </w:rPr>
        <w:t xml:space="preserve"> una serie di tavole che documentano la produzione della</w:t>
      </w:r>
      <w:r w:rsidR="005F1748">
        <w:rPr>
          <w:rFonts w:ascii="Garamond" w:hAnsi="Garamond"/>
          <w:sz w:val="24"/>
          <w:szCs w:val="24"/>
        </w:rPr>
        <w:t xml:space="preserve"> sua</w:t>
      </w:r>
      <w:r w:rsidRPr="0039124C">
        <w:rPr>
          <w:rFonts w:ascii="Garamond" w:hAnsi="Garamond"/>
          <w:sz w:val="24"/>
          <w:szCs w:val="24"/>
        </w:rPr>
        <w:t xml:space="preserve"> bottega </w:t>
      </w:r>
      <w:r w:rsidR="005F1748">
        <w:rPr>
          <w:rFonts w:ascii="Garamond" w:hAnsi="Garamond"/>
          <w:sz w:val="24"/>
          <w:szCs w:val="24"/>
        </w:rPr>
        <w:t>nel suo quinquennio senese</w:t>
      </w:r>
      <w:r>
        <w:rPr>
          <w:rFonts w:ascii="Garamond" w:hAnsi="Garamond"/>
          <w:sz w:val="24"/>
          <w:szCs w:val="24"/>
        </w:rPr>
        <w:t xml:space="preserve">, tra cui si segnala </w:t>
      </w:r>
      <w:r w:rsidRPr="0039124C">
        <w:rPr>
          <w:rFonts w:ascii="Garamond" w:hAnsi="Garamond"/>
          <w:sz w:val="24"/>
          <w:szCs w:val="24"/>
        </w:rPr>
        <w:t>un trittico mariano</w:t>
      </w:r>
      <w:r w:rsidRPr="0039124C" w:rsidDel="0089279B">
        <w:rPr>
          <w:rFonts w:ascii="Garamond" w:hAnsi="Garamond"/>
          <w:sz w:val="24"/>
          <w:szCs w:val="24"/>
        </w:rPr>
        <w:t xml:space="preserve"> </w:t>
      </w:r>
      <w:r w:rsidRPr="0039124C">
        <w:rPr>
          <w:rFonts w:ascii="Garamond" w:hAnsi="Garamond"/>
          <w:sz w:val="24"/>
          <w:szCs w:val="24"/>
        </w:rPr>
        <w:t>integro del 1400-1405 destinato a una confraternita laica</w:t>
      </w:r>
      <w:r w:rsidR="00497DB0">
        <w:rPr>
          <w:rFonts w:ascii="Garamond" w:hAnsi="Garamond"/>
          <w:sz w:val="24"/>
          <w:szCs w:val="24"/>
        </w:rPr>
        <w:t>, oltre a dipinti provenienti da polittici destinati ad altari gentilizi in chiese agostiniane, servite e domenicane.</w:t>
      </w:r>
    </w:p>
    <w:p w14:paraId="518B32AF" w14:textId="77777777" w:rsidR="00591642" w:rsidRDefault="00497DB0" w:rsidP="006E5F42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97DB0">
        <w:rPr>
          <w:rFonts w:ascii="Garamond" w:hAnsi="Garamond"/>
          <w:sz w:val="24"/>
          <w:szCs w:val="24"/>
        </w:rPr>
        <w:t>Nei più antichi polittici, la narrazione rivestiva un ruolo fondamentale</w:t>
      </w:r>
      <w:r>
        <w:rPr>
          <w:rFonts w:ascii="Garamond" w:hAnsi="Garamond"/>
          <w:sz w:val="24"/>
          <w:szCs w:val="24"/>
        </w:rPr>
        <w:t>, spesso raccontata nelle predelle. A Siena, tuttavia, non era raro leggere una storia nel campo principale. L’esempio della Maestà di Duccio e dei trittici di Simone Martini, dei fratelli Lorenzetti e di Bartolomeo Bulgarini non lasciarono indifferente Taddeo</w:t>
      </w:r>
      <w:r w:rsidR="006355D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al punto da ispirarlo nella creazione della </w:t>
      </w:r>
      <w:r>
        <w:rPr>
          <w:rFonts w:ascii="Garamond" w:hAnsi="Garamond"/>
          <w:i/>
          <w:iCs/>
          <w:sz w:val="24"/>
          <w:szCs w:val="24"/>
        </w:rPr>
        <w:t>Natività</w:t>
      </w:r>
      <w:r>
        <w:rPr>
          <w:rFonts w:ascii="Garamond" w:hAnsi="Garamond"/>
          <w:sz w:val="24"/>
          <w:szCs w:val="24"/>
        </w:rPr>
        <w:t xml:space="preserve"> del 1404 e dell’</w:t>
      </w:r>
      <w:r>
        <w:rPr>
          <w:rFonts w:ascii="Garamond" w:hAnsi="Garamond"/>
          <w:i/>
          <w:iCs/>
          <w:sz w:val="24"/>
          <w:szCs w:val="24"/>
        </w:rPr>
        <w:t>Annunciazione</w:t>
      </w:r>
      <w:r>
        <w:rPr>
          <w:rFonts w:ascii="Garamond" w:hAnsi="Garamond"/>
          <w:sz w:val="24"/>
          <w:szCs w:val="24"/>
        </w:rPr>
        <w:t xml:space="preserve"> del 1409, opere destinate agli altari della città. Il percorso documenta questa sua fase creativa, presentando </w:t>
      </w:r>
      <w:r w:rsidRPr="007758DA">
        <w:rPr>
          <w:rFonts w:ascii="Garamond" w:hAnsi="Garamond"/>
          <w:sz w:val="24"/>
          <w:szCs w:val="24"/>
        </w:rPr>
        <w:t xml:space="preserve">gli elementi appartenenti ai due trittici senesi, insieme alla magnifica </w:t>
      </w:r>
      <w:r w:rsidRPr="007758DA">
        <w:rPr>
          <w:rFonts w:ascii="Garamond" w:hAnsi="Garamond"/>
          <w:i/>
          <w:iCs/>
          <w:sz w:val="24"/>
          <w:szCs w:val="24"/>
        </w:rPr>
        <w:t xml:space="preserve">Pentecoste </w:t>
      </w:r>
      <w:r w:rsidRPr="007758DA">
        <w:rPr>
          <w:rFonts w:ascii="Garamond" w:hAnsi="Garamond"/>
          <w:sz w:val="24"/>
          <w:szCs w:val="24"/>
        </w:rPr>
        <w:t>del 1403 per Perugia</w:t>
      </w:r>
      <w:r>
        <w:rPr>
          <w:rFonts w:ascii="Garamond" w:hAnsi="Garamond"/>
          <w:sz w:val="24"/>
          <w:szCs w:val="24"/>
        </w:rPr>
        <w:t xml:space="preserve"> che rivelano</w:t>
      </w:r>
      <w:r w:rsidR="006E5F42">
        <w:rPr>
          <w:rFonts w:ascii="Garamond" w:hAnsi="Garamond"/>
          <w:sz w:val="24"/>
          <w:szCs w:val="24"/>
        </w:rPr>
        <w:t xml:space="preserve"> un pittore</w:t>
      </w:r>
      <w:r>
        <w:rPr>
          <w:rFonts w:ascii="Garamond" w:hAnsi="Garamond"/>
          <w:sz w:val="24"/>
          <w:szCs w:val="24"/>
        </w:rPr>
        <w:t xml:space="preserve"> </w:t>
      </w:r>
      <w:r w:rsidR="006E5F42" w:rsidRPr="006E5F42">
        <w:rPr>
          <w:rFonts w:ascii="Garamond" w:hAnsi="Garamond"/>
          <w:sz w:val="24"/>
          <w:szCs w:val="24"/>
        </w:rPr>
        <w:t>pronto a sorprendere gli spettatori sconvolgendo le loro attese</w:t>
      </w:r>
      <w:r w:rsidR="006E5F42">
        <w:rPr>
          <w:rFonts w:ascii="Garamond" w:hAnsi="Garamond"/>
          <w:sz w:val="24"/>
          <w:szCs w:val="24"/>
        </w:rPr>
        <w:t xml:space="preserve">. Da questo si deduce che, </w:t>
      </w:r>
      <w:r w:rsidR="006E5F42" w:rsidRPr="006E5F42">
        <w:rPr>
          <w:rFonts w:ascii="Garamond" w:hAnsi="Garamond"/>
          <w:sz w:val="24"/>
          <w:szCs w:val="24"/>
        </w:rPr>
        <w:t xml:space="preserve">quando ebbe occasione di dipingere una scena narrativa </w:t>
      </w:r>
      <w:r w:rsidR="006E5F42">
        <w:rPr>
          <w:rFonts w:ascii="Garamond" w:hAnsi="Garamond"/>
          <w:sz w:val="24"/>
          <w:szCs w:val="24"/>
        </w:rPr>
        <w:t xml:space="preserve">complessa, Taddeo </w:t>
      </w:r>
      <w:r w:rsidR="006E5F42" w:rsidRPr="006E5F42">
        <w:rPr>
          <w:rFonts w:ascii="Garamond" w:hAnsi="Garamond"/>
          <w:sz w:val="24"/>
          <w:szCs w:val="24"/>
        </w:rPr>
        <w:t>si distinse realizzando alcune tra le sue migliori</w:t>
      </w:r>
      <w:r w:rsidR="006E5F42">
        <w:rPr>
          <w:rFonts w:ascii="Garamond" w:hAnsi="Garamond"/>
          <w:sz w:val="24"/>
          <w:szCs w:val="24"/>
        </w:rPr>
        <w:t xml:space="preserve"> opere</w:t>
      </w:r>
      <w:r w:rsidR="006E5F42" w:rsidRPr="006E5F42">
        <w:rPr>
          <w:rFonts w:ascii="Garamond" w:hAnsi="Garamond"/>
          <w:sz w:val="24"/>
          <w:szCs w:val="24"/>
        </w:rPr>
        <w:t>. Queste storie lo svincolavano dalla necessità di ripetere i soggetti canonici richiesti dalla maggior parte dei clienti, scatenando la sua fantasia.</w:t>
      </w:r>
    </w:p>
    <w:p w14:paraId="6424498D" w14:textId="77777777" w:rsidR="00270E97" w:rsidRDefault="007758DA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Dal fulcro della mostra, rappresentato dal polittico francescano di Perugia, si giungerà nella sezione in cui vengono proposti gli elementi innovativi che Taddeo introduceva nelle sue opere; nel corso della sua carriera, l’artista senese mai smise di rinnovare i soggetti più usati</w:t>
      </w:r>
      <w:r w:rsidR="007E7AA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A1625A">
        <w:rPr>
          <w:rFonts w:ascii="Garamond" w:hAnsi="Garamond"/>
          <w:sz w:val="24"/>
          <w:szCs w:val="24"/>
        </w:rPr>
        <w:t xml:space="preserve">sia dal punto di vista tecnico che </w:t>
      </w:r>
      <w:r w:rsidR="007E7AA3">
        <w:rPr>
          <w:rFonts w:ascii="Garamond" w:hAnsi="Garamond"/>
          <w:sz w:val="24"/>
          <w:szCs w:val="24"/>
        </w:rPr>
        <w:t xml:space="preserve">da quello </w:t>
      </w:r>
      <w:r w:rsidR="00A1625A">
        <w:rPr>
          <w:rFonts w:ascii="Garamond" w:hAnsi="Garamond"/>
          <w:sz w:val="24"/>
          <w:szCs w:val="24"/>
        </w:rPr>
        <w:t>espressivo. Un caso evidente è la Madonna col Bambino che present</w:t>
      </w:r>
      <w:r w:rsidR="006E5F42">
        <w:rPr>
          <w:rFonts w:ascii="Garamond" w:hAnsi="Garamond"/>
          <w:sz w:val="24"/>
          <w:szCs w:val="24"/>
        </w:rPr>
        <w:t>a</w:t>
      </w:r>
      <w:r w:rsidR="00A1625A">
        <w:rPr>
          <w:rFonts w:ascii="Garamond" w:hAnsi="Garamond"/>
          <w:sz w:val="24"/>
          <w:szCs w:val="24"/>
        </w:rPr>
        <w:t xml:space="preserve"> evidenti modifiche, </w:t>
      </w:r>
      <w:r w:rsidR="006E5F42">
        <w:rPr>
          <w:rFonts w:ascii="Garamond" w:hAnsi="Garamond"/>
          <w:sz w:val="24"/>
          <w:szCs w:val="24"/>
        </w:rPr>
        <w:t xml:space="preserve">allorché </w:t>
      </w:r>
      <w:r w:rsidR="00A1625A">
        <w:rPr>
          <w:rFonts w:ascii="Garamond" w:hAnsi="Garamond"/>
          <w:sz w:val="24"/>
          <w:szCs w:val="24"/>
        </w:rPr>
        <w:t xml:space="preserve">si guardi quella del 1390 per San Miniato, quella del 1403 per Perugia o quella del 1411 per Volterra. A cavallo del 1400, inoltre, nelle figure dipinte da Taddeo, si nota un deciso aumento di volume </w:t>
      </w:r>
      <w:r w:rsidR="00270E97">
        <w:rPr>
          <w:rFonts w:ascii="Garamond" w:hAnsi="Garamond"/>
          <w:sz w:val="24"/>
          <w:szCs w:val="24"/>
        </w:rPr>
        <w:t xml:space="preserve">di peso. Personaggi </w:t>
      </w:r>
      <w:r w:rsidR="00270E97" w:rsidRPr="00270E97">
        <w:rPr>
          <w:rFonts w:ascii="Garamond" w:hAnsi="Garamond"/>
          <w:sz w:val="24"/>
          <w:szCs w:val="24"/>
        </w:rPr>
        <w:t xml:space="preserve">carnosi che fanno la loro comparsa nelle cuspidi di Montepulciano del 1401 migrano nella </w:t>
      </w:r>
      <w:r w:rsidR="00270E97" w:rsidRPr="00270E97">
        <w:rPr>
          <w:rFonts w:ascii="Garamond" w:hAnsi="Garamond"/>
          <w:i/>
          <w:iCs/>
          <w:sz w:val="24"/>
          <w:szCs w:val="24"/>
        </w:rPr>
        <w:t xml:space="preserve">Pentecoste </w:t>
      </w:r>
      <w:r w:rsidR="00270E97" w:rsidRPr="00270E97">
        <w:rPr>
          <w:rFonts w:ascii="Garamond" w:hAnsi="Garamond"/>
          <w:sz w:val="24"/>
          <w:szCs w:val="24"/>
        </w:rPr>
        <w:t xml:space="preserve">del 1403 e continuano a maturare negli anni seguenti. Il fascino delle Madonne </w:t>
      </w:r>
      <w:r w:rsidR="00270E97" w:rsidRPr="00270E97">
        <w:rPr>
          <w:rFonts w:ascii="Garamond" w:hAnsi="Garamond"/>
          <w:sz w:val="24"/>
          <w:szCs w:val="24"/>
        </w:rPr>
        <w:lastRenderedPageBreak/>
        <w:t>tarde, risiede in un cambio di stile ben ponderato; si leggono come le prime parole di una nuova lingua che altri avrebbero cercato d'imparare nel corso del Quattrocento.</w:t>
      </w:r>
      <w:r w:rsidR="00270E97">
        <w:rPr>
          <w:rFonts w:ascii="Garamond" w:hAnsi="Garamond"/>
          <w:sz w:val="24"/>
          <w:szCs w:val="24"/>
        </w:rPr>
        <w:t xml:space="preserve"> </w:t>
      </w:r>
    </w:p>
    <w:p w14:paraId="5F26883A" w14:textId="77777777" w:rsidR="00270E97" w:rsidRDefault="00872BF4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mostra si chiude con la statua in legno dipinto della </w:t>
      </w:r>
      <w:r w:rsidRPr="00872BF4">
        <w:rPr>
          <w:rFonts w:ascii="Garamond" w:hAnsi="Garamond"/>
          <w:i/>
          <w:iCs/>
          <w:sz w:val="24"/>
          <w:szCs w:val="24"/>
        </w:rPr>
        <w:t>Madonna del Magnificat</w:t>
      </w:r>
      <w:r>
        <w:rPr>
          <w:rFonts w:ascii="Garamond" w:hAnsi="Garamond"/>
          <w:sz w:val="24"/>
          <w:szCs w:val="24"/>
        </w:rPr>
        <w:t>, di fatto, l’ultima opera cui partecipò Taddeo di Bartolo.</w:t>
      </w:r>
    </w:p>
    <w:p w14:paraId="64450963" w14:textId="77777777" w:rsidR="007E7AA3" w:rsidRDefault="00FB1C5C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L’esposizione è accompagnata da un catalogo scientifico bilingue (italiano e inglese) edito da Silvana Editoriale, contenente saggi di Gail E. </w:t>
      </w:r>
      <w:proofErr w:type="spellStart"/>
      <w:r>
        <w:rPr>
          <w:rFonts w:ascii="Garamond" w:hAnsi="Garamond"/>
          <w:sz w:val="24"/>
          <w:szCs w:val="24"/>
        </w:rPr>
        <w:t>Solberg</w:t>
      </w:r>
      <w:proofErr w:type="spellEnd"/>
      <w:r>
        <w:rPr>
          <w:rFonts w:ascii="Garamond" w:hAnsi="Garamond"/>
          <w:sz w:val="24"/>
          <w:szCs w:val="24"/>
        </w:rPr>
        <w:t xml:space="preserve">, Emanuele Zappasodi, </w:t>
      </w:r>
      <w:proofErr w:type="spellStart"/>
      <w:r>
        <w:rPr>
          <w:rFonts w:ascii="Garamond" w:hAnsi="Garamond"/>
          <w:sz w:val="24"/>
          <w:szCs w:val="24"/>
        </w:rPr>
        <w:t>Veruska</w:t>
      </w:r>
      <w:proofErr w:type="spellEnd"/>
      <w:r>
        <w:rPr>
          <w:rFonts w:ascii="Garamond" w:hAnsi="Garamond"/>
          <w:sz w:val="24"/>
          <w:szCs w:val="24"/>
        </w:rPr>
        <w:t xml:space="preserve"> Picchiarelli, </w:t>
      </w:r>
      <w:proofErr w:type="spellStart"/>
      <w:r>
        <w:rPr>
          <w:rFonts w:ascii="Garamond" w:hAnsi="Garamond"/>
          <w:sz w:val="24"/>
          <w:szCs w:val="24"/>
        </w:rPr>
        <w:t>Donal</w:t>
      </w:r>
      <w:proofErr w:type="spellEnd"/>
      <w:r>
        <w:rPr>
          <w:rFonts w:ascii="Garamond" w:hAnsi="Garamond"/>
          <w:sz w:val="24"/>
          <w:szCs w:val="24"/>
        </w:rPr>
        <w:t xml:space="preserve"> Cooper e Alberto Sartore, Machtelt Brüggen Israëls, Christa Gardner von </w:t>
      </w:r>
      <w:proofErr w:type="spellStart"/>
      <w:r>
        <w:rPr>
          <w:rFonts w:ascii="Garamond" w:hAnsi="Garamond"/>
          <w:sz w:val="24"/>
          <w:szCs w:val="24"/>
        </w:rPr>
        <w:t>Teuffel</w:t>
      </w:r>
      <w:proofErr w:type="spellEnd"/>
      <w:r>
        <w:rPr>
          <w:rFonts w:ascii="Garamond" w:hAnsi="Garamond"/>
          <w:sz w:val="24"/>
          <w:szCs w:val="24"/>
        </w:rPr>
        <w:t xml:space="preserve">, Daniele Costantini, Cristina Tomassetti ed Emanuela Massa. </w:t>
      </w:r>
    </w:p>
    <w:p w14:paraId="4785FF85" w14:textId="77777777" w:rsidR="00CD2E49" w:rsidRDefault="007E7AA3">
      <w:pPr>
        <w:spacing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Com’</w:t>
      </w:r>
      <w:r w:rsidR="00FB1C5C">
        <w:rPr>
          <w:rFonts w:ascii="Garamond" w:hAnsi="Garamond"/>
          <w:sz w:val="24"/>
          <w:szCs w:val="24"/>
        </w:rPr>
        <w:t xml:space="preserve">è ormai consuetudine della Galleria, in occasione della mostra </w:t>
      </w:r>
      <w:r w:rsidR="00CD11F7">
        <w:rPr>
          <w:rFonts w:ascii="Garamond" w:hAnsi="Garamond"/>
          <w:sz w:val="24"/>
          <w:szCs w:val="24"/>
        </w:rPr>
        <w:t>è stata</w:t>
      </w:r>
      <w:r w:rsidR="00FB1C5C">
        <w:rPr>
          <w:rFonts w:ascii="Garamond" w:hAnsi="Garamond"/>
          <w:sz w:val="24"/>
          <w:szCs w:val="24"/>
        </w:rPr>
        <w:t xml:space="preserve"> realizzata anche una pubblicazione </w:t>
      </w:r>
      <w:r w:rsidR="00FB1C5C">
        <w:rPr>
          <w:rFonts w:ascii="Garamond" w:hAnsi="Garamond"/>
          <w:i/>
          <w:iCs/>
          <w:sz w:val="24"/>
          <w:szCs w:val="24"/>
        </w:rPr>
        <w:t>ad hoc</w:t>
      </w:r>
      <w:r w:rsidR="00FB1C5C">
        <w:rPr>
          <w:rFonts w:ascii="Garamond" w:hAnsi="Garamond"/>
          <w:sz w:val="24"/>
          <w:szCs w:val="24"/>
        </w:rPr>
        <w:t xml:space="preserve"> per il pubblico dei più piccoli, una favola-racconto su Taddeo scritta da Carla Scagliosi, funzionario storico dell’arte della Galleria, illustrata dalla disegnatrice Chiara Galletti ed edita da </w:t>
      </w:r>
      <w:proofErr w:type="spellStart"/>
      <w:r w:rsidR="00FB1C5C">
        <w:rPr>
          <w:rFonts w:ascii="Garamond" w:hAnsi="Garamond"/>
          <w:sz w:val="24"/>
          <w:szCs w:val="24"/>
        </w:rPr>
        <w:t>Aguaplano</w:t>
      </w:r>
      <w:proofErr w:type="spellEnd"/>
      <w:r w:rsidR="00FB1C5C">
        <w:rPr>
          <w:rFonts w:ascii="Garamond" w:hAnsi="Garamond"/>
          <w:sz w:val="24"/>
          <w:szCs w:val="24"/>
        </w:rPr>
        <w:t>.</w:t>
      </w:r>
    </w:p>
    <w:p w14:paraId="7AA86203" w14:textId="77777777" w:rsidR="00CD2E49" w:rsidRPr="00CD11F7" w:rsidRDefault="00FB1C5C" w:rsidP="00CD11F7">
      <w:pPr>
        <w:spacing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Perugia, </w:t>
      </w:r>
      <w:r w:rsidR="00CD11F7">
        <w:rPr>
          <w:rFonts w:ascii="Garamond" w:hAnsi="Garamond"/>
          <w:sz w:val="24"/>
          <w:szCs w:val="24"/>
        </w:rPr>
        <w:t>maggio</w:t>
      </w:r>
      <w:r>
        <w:rPr>
          <w:rFonts w:ascii="Garamond" w:hAnsi="Garamond"/>
          <w:sz w:val="24"/>
          <w:szCs w:val="24"/>
        </w:rPr>
        <w:t xml:space="preserve"> 2020</w:t>
      </w:r>
    </w:p>
    <w:p w14:paraId="28C4FEFC" w14:textId="77777777" w:rsidR="00CD2E49" w:rsidRDefault="00FB1C5C">
      <w:pPr>
        <w:spacing w:after="0" w:line="240" w:lineRule="auto"/>
        <w:jc w:val="both"/>
        <w:rPr>
          <w:rFonts w:ascii="Garamond" w:eastAsia="Garamond" w:hAnsi="Garamond" w:cs="Garamond"/>
          <w:b/>
          <w:bCs/>
          <w:i/>
          <w:iCs/>
        </w:rPr>
      </w:pPr>
      <w:r>
        <w:rPr>
          <w:rFonts w:ascii="Garamond" w:hAnsi="Garamond"/>
          <w:b/>
          <w:bCs/>
        </w:rPr>
        <w:t>TADDEO DI BARTOLO</w:t>
      </w:r>
    </w:p>
    <w:p w14:paraId="2876C09F" w14:textId="77777777" w:rsidR="00CD2E49" w:rsidRDefault="00FB1C5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Perugia, Galleria Nazionale dell'Umbria (corso Pietro Vannucci, 19)</w:t>
      </w:r>
    </w:p>
    <w:p w14:paraId="6EC85AA4" w14:textId="77777777" w:rsidR="00CD2E49" w:rsidRDefault="00CD11F7">
      <w:pPr>
        <w:spacing w:after="0" w:line="240" w:lineRule="auto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28 maggio – 30 agosto</w:t>
      </w:r>
      <w:r w:rsidR="00FB1C5C">
        <w:rPr>
          <w:rFonts w:ascii="Garamond" w:hAnsi="Garamond"/>
          <w:b/>
          <w:bCs/>
        </w:rPr>
        <w:t xml:space="preserve"> 2020</w:t>
      </w:r>
    </w:p>
    <w:p w14:paraId="4352D832" w14:textId="42055741" w:rsidR="00593918" w:rsidRDefault="00593918" w:rsidP="00593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tLeast"/>
        <w:rPr>
          <w:rFonts w:ascii="Garamond" w:eastAsia="Garamond" w:hAnsi="Garamond" w:cs="Garamond"/>
          <w:b/>
          <w:bCs/>
          <w:u w:val="single"/>
        </w:rPr>
      </w:pPr>
    </w:p>
    <w:p w14:paraId="6D71FDBF" w14:textId="77777777" w:rsidR="00593918" w:rsidRDefault="00593918" w:rsidP="00593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tLeast"/>
        <w:rPr>
          <w:rFonts w:ascii="Garamond" w:eastAsia="Arial Unicode MS" w:hAnsi="Garamond" w:cs="Times New Roman"/>
          <w:bdr w:val="none" w:sz="0" w:space="0" w:color="auto"/>
        </w:rPr>
      </w:pPr>
      <w:r w:rsidRPr="00593918">
        <w:rPr>
          <w:rFonts w:ascii="Garamond" w:eastAsia="Arial Unicode MS" w:hAnsi="Garamond" w:cs="Times New Roman"/>
          <w:b/>
          <w:bdr w:val="none" w:sz="0" w:space="0" w:color="auto"/>
        </w:rPr>
        <w:t>Orari</w:t>
      </w:r>
      <w:r>
        <w:rPr>
          <w:rFonts w:ascii="Garamond" w:eastAsia="Arial Unicode MS" w:hAnsi="Garamond" w:cs="Times New Roman"/>
          <w:bdr w:val="none" w:sz="0" w:space="0" w:color="auto"/>
        </w:rPr>
        <w:t>:</w:t>
      </w:r>
    </w:p>
    <w:p w14:paraId="7E630FB5" w14:textId="49206D04" w:rsidR="00593918" w:rsidRPr="00593918" w:rsidRDefault="00593918" w:rsidP="00593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tLeast"/>
        <w:rPr>
          <w:rFonts w:ascii="Garamond" w:eastAsia="Arial Unicode MS" w:hAnsi="Garamond" w:cs="Times New Roman"/>
          <w:bdr w:val="none" w:sz="0" w:space="0" w:color="auto"/>
        </w:rPr>
      </w:pPr>
      <w:r w:rsidRPr="00593918">
        <w:rPr>
          <w:rFonts w:ascii="Garamond" w:eastAsia="Arial Unicode MS" w:hAnsi="Garamond" w:cs="Times New Roman"/>
          <w:bdr w:val="none" w:sz="0" w:space="0" w:color="auto"/>
        </w:rPr>
        <w:t>Lunedì e martedì </w:t>
      </w:r>
      <w:r>
        <w:rPr>
          <w:rFonts w:ascii="Garamond" w:eastAsia="Arial Unicode MS" w:hAnsi="Garamond" w:cs="Times New Roman"/>
          <w:bdr w:val="none" w:sz="0" w:space="0" w:color="auto"/>
        </w:rPr>
        <w:t>chiuso</w:t>
      </w:r>
    </w:p>
    <w:p w14:paraId="395E8791" w14:textId="7298CA60" w:rsidR="00593918" w:rsidRPr="00593918" w:rsidRDefault="00593918" w:rsidP="00593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tLeast"/>
        <w:rPr>
          <w:rFonts w:ascii="Garamond" w:eastAsia="Arial Unicode MS" w:hAnsi="Garamond" w:cs="Times New Roman"/>
          <w:bdr w:val="none" w:sz="0" w:space="0" w:color="auto"/>
        </w:rPr>
      </w:pPr>
      <w:r>
        <w:rPr>
          <w:rFonts w:ascii="Garamond" w:eastAsia="Arial Unicode MS" w:hAnsi="Garamond" w:cs="Times New Roman"/>
          <w:bdr w:val="none" w:sz="0" w:space="0" w:color="auto"/>
        </w:rPr>
        <w:t xml:space="preserve">Mercoledì, </w:t>
      </w:r>
      <w:r w:rsidRPr="00593918">
        <w:rPr>
          <w:rFonts w:ascii="Garamond" w:eastAsia="Arial Unicode MS" w:hAnsi="Garamond" w:cs="Times New Roman"/>
          <w:bdr w:val="none" w:sz="0" w:space="0" w:color="auto"/>
        </w:rPr>
        <w:t>giovedì e venerdì 14.00-19.30 (la biglietteria chiude un'ora prima</w:t>
      </w:r>
      <w:proofErr w:type="gramStart"/>
      <w:r w:rsidRPr="00593918">
        <w:rPr>
          <w:rFonts w:ascii="Garamond" w:eastAsia="Arial Unicode MS" w:hAnsi="Garamond" w:cs="Times New Roman"/>
          <w:bdr w:val="none" w:sz="0" w:space="0" w:color="auto"/>
        </w:rPr>
        <w:t>)</w:t>
      </w:r>
      <w:proofErr w:type="gramEnd"/>
      <w:r w:rsidRPr="00593918">
        <w:rPr>
          <w:rFonts w:ascii="Garamond" w:eastAsia="Arial Unicode MS" w:hAnsi="Garamond" w:cs="Times New Roman"/>
          <w:bdr w:val="none" w:sz="0" w:space="0" w:color="auto"/>
        </w:rPr>
        <w:t> </w:t>
      </w:r>
    </w:p>
    <w:p w14:paraId="7A83A668" w14:textId="77777777" w:rsidR="00593918" w:rsidRPr="00593918" w:rsidRDefault="00593918" w:rsidP="00593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tLeast"/>
        <w:rPr>
          <w:rFonts w:ascii="Garamond" w:eastAsia="Arial Unicode MS" w:hAnsi="Garamond" w:cs="Times New Roman"/>
          <w:bdr w:val="none" w:sz="0" w:space="0" w:color="auto"/>
        </w:rPr>
      </w:pPr>
      <w:r w:rsidRPr="00593918">
        <w:rPr>
          <w:rFonts w:ascii="Garamond" w:eastAsia="Arial Unicode MS" w:hAnsi="Garamond" w:cs="Times New Roman"/>
          <w:bdr w:val="none" w:sz="0" w:space="0" w:color="auto"/>
        </w:rPr>
        <w:t>Sabato e domenica 8.30-19.30 (la biglietteria chiude un'ora prima</w:t>
      </w:r>
      <w:proofErr w:type="gramStart"/>
      <w:r w:rsidRPr="00593918">
        <w:rPr>
          <w:rFonts w:ascii="Garamond" w:eastAsia="Arial Unicode MS" w:hAnsi="Garamond" w:cs="Times New Roman"/>
          <w:bdr w:val="none" w:sz="0" w:space="0" w:color="auto"/>
        </w:rPr>
        <w:t>)</w:t>
      </w:r>
      <w:proofErr w:type="gramEnd"/>
    </w:p>
    <w:p w14:paraId="61F1379F" w14:textId="078DFDFA" w:rsidR="00593918" w:rsidRPr="00593918" w:rsidRDefault="00593918" w:rsidP="00593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tLeast"/>
        <w:rPr>
          <w:rFonts w:ascii="Garamond" w:eastAsia="Arial Unicode MS" w:hAnsi="Garamond" w:cs="Times New Roman"/>
          <w:bdr w:val="none" w:sz="0" w:space="0" w:color="auto"/>
        </w:rPr>
      </w:pPr>
      <w:r>
        <w:rPr>
          <w:rFonts w:ascii="Garamond" w:eastAsia="Arial Unicode MS" w:hAnsi="Garamond" w:cs="Times New Roman"/>
          <w:bdr w:val="none" w:sz="0" w:space="0" w:color="auto"/>
        </w:rPr>
        <w:t>1°</w:t>
      </w:r>
      <w:r w:rsidRPr="00593918">
        <w:rPr>
          <w:rFonts w:ascii="Garamond" w:eastAsia="Arial Unicode MS" w:hAnsi="Garamond" w:cs="Times New Roman"/>
          <w:bdr w:val="none" w:sz="0" w:space="0" w:color="auto"/>
        </w:rPr>
        <w:t xml:space="preserve"> e 2 giugno </w:t>
      </w:r>
      <w:r w:rsidRPr="00593918">
        <w:rPr>
          <w:rFonts w:ascii="Garamond" w:eastAsia="Arial Unicode MS" w:hAnsi="Garamond" w:cs="Times New Roman"/>
          <w:bdr w:val="none" w:sz="0" w:space="0" w:color="auto"/>
          <w:shd w:val="clear" w:color="auto" w:fill="FFFFFF"/>
        </w:rPr>
        <w:t>8.30-19.30 (la biglietteria chiude un'ora prima)</w:t>
      </w:r>
      <w:proofErr w:type="gramStart"/>
      <w:r w:rsidRPr="00593918">
        <w:rPr>
          <w:rFonts w:ascii="Garamond" w:eastAsia="Arial Unicode MS" w:hAnsi="Garamond" w:cs="Times New Roman"/>
          <w:bdr w:val="none" w:sz="0" w:space="0" w:color="auto"/>
        </w:rPr>
        <w:t>​</w:t>
      </w:r>
      <w:proofErr w:type="gramEnd"/>
    </w:p>
    <w:p w14:paraId="07A050F7" w14:textId="77777777" w:rsidR="00CD11F7" w:rsidRDefault="00CD11F7">
      <w:pPr>
        <w:spacing w:after="0" w:line="240" w:lineRule="auto"/>
        <w:jc w:val="both"/>
        <w:rPr>
          <w:rFonts w:ascii="Garamond" w:hAnsi="Garamond"/>
        </w:rPr>
      </w:pPr>
    </w:p>
    <w:p w14:paraId="2C4EB573" w14:textId="77777777" w:rsidR="00CD11F7" w:rsidRPr="00CD11F7" w:rsidRDefault="00CD11F7">
      <w:pPr>
        <w:spacing w:after="0" w:line="240" w:lineRule="auto"/>
        <w:jc w:val="both"/>
        <w:rPr>
          <w:rFonts w:ascii="Garamond" w:hAnsi="Garamond"/>
          <w:b/>
        </w:rPr>
      </w:pPr>
      <w:r w:rsidRPr="00CD11F7">
        <w:rPr>
          <w:rFonts w:ascii="Garamond" w:hAnsi="Garamond"/>
          <w:b/>
        </w:rPr>
        <w:t>Norme di fruizione:</w:t>
      </w:r>
    </w:p>
    <w:p w14:paraId="6293CC93" w14:textId="77777777" w:rsidR="00CD11F7" w:rsidRPr="00CD11F7" w:rsidRDefault="00CD11F7" w:rsidP="00CD11F7">
      <w:pPr>
        <w:spacing w:after="0" w:line="240" w:lineRule="auto"/>
        <w:jc w:val="both"/>
        <w:rPr>
          <w:rFonts w:ascii="Garamond" w:eastAsia="Garamond" w:hAnsi="Garamond" w:cs="Garamond"/>
          <w:bCs/>
        </w:rPr>
      </w:pPr>
      <w:r>
        <w:rPr>
          <w:rFonts w:ascii="Garamond" w:eastAsia="Garamond" w:hAnsi="Garamond" w:cs="Garamond"/>
          <w:bCs/>
        </w:rPr>
        <w:t xml:space="preserve">- </w:t>
      </w:r>
      <w:r w:rsidRPr="00CD11F7">
        <w:rPr>
          <w:rFonts w:ascii="Garamond" w:eastAsia="Garamond" w:hAnsi="Garamond" w:cs="Garamond"/>
          <w:bCs/>
        </w:rPr>
        <w:t xml:space="preserve">Articolazione delle code in ingresso al fine di permettere la presenza di un solo visitatore in biglietteria/bookshop. </w:t>
      </w:r>
    </w:p>
    <w:p w14:paraId="5B1C0E66" w14:textId="77777777" w:rsidR="00CD11F7" w:rsidRPr="00CD11F7" w:rsidRDefault="00CD11F7" w:rsidP="00CD11F7">
      <w:pPr>
        <w:spacing w:after="0" w:line="240" w:lineRule="auto"/>
        <w:jc w:val="both"/>
        <w:rPr>
          <w:rFonts w:ascii="Garamond" w:eastAsia="Garamond" w:hAnsi="Garamond" w:cs="Garamond"/>
          <w:bCs/>
        </w:rPr>
      </w:pPr>
      <w:r>
        <w:rPr>
          <w:rFonts w:ascii="Garamond" w:eastAsia="Garamond" w:hAnsi="Garamond" w:cs="Garamond"/>
          <w:bCs/>
        </w:rPr>
        <w:t xml:space="preserve">- </w:t>
      </w:r>
      <w:r w:rsidRPr="00CD11F7">
        <w:rPr>
          <w:rFonts w:ascii="Garamond" w:eastAsia="Garamond" w:hAnsi="Garamond" w:cs="Garamond"/>
          <w:bCs/>
        </w:rPr>
        <w:t xml:space="preserve">No prenotazione obbligatoria. </w:t>
      </w:r>
    </w:p>
    <w:p w14:paraId="5E614794" w14:textId="77777777" w:rsidR="00CD11F7" w:rsidRPr="00CD11F7" w:rsidRDefault="00CD11F7" w:rsidP="00CD11F7">
      <w:pPr>
        <w:spacing w:after="0" w:line="240" w:lineRule="auto"/>
        <w:jc w:val="both"/>
        <w:rPr>
          <w:rFonts w:ascii="Garamond" w:eastAsia="Garamond" w:hAnsi="Garamond" w:cs="Garamond"/>
          <w:bCs/>
        </w:rPr>
      </w:pPr>
      <w:r>
        <w:rPr>
          <w:rFonts w:ascii="Garamond" w:eastAsia="Garamond" w:hAnsi="Garamond" w:cs="Garamond"/>
          <w:bCs/>
        </w:rPr>
        <w:t xml:space="preserve">- </w:t>
      </w:r>
      <w:r w:rsidRPr="00CD11F7">
        <w:rPr>
          <w:rFonts w:ascii="Garamond" w:eastAsia="Garamond" w:hAnsi="Garamond" w:cs="Garamond"/>
          <w:bCs/>
        </w:rPr>
        <w:t xml:space="preserve">Mascherina obbligatoria. </w:t>
      </w:r>
    </w:p>
    <w:p w14:paraId="5503E184" w14:textId="77777777" w:rsidR="00CD11F7" w:rsidRPr="00CD11F7" w:rsidRDefault="00CD11F7" w:rsidP="00CD11F7">
      <w:pPr>
        <w:spacing w:after="0" w:line="240" w:lineRule="auto"/>
        <w:jc w:val="both"/>
        <w:rPr>
          <w:rFonts w:ascii="Garamond" w:eastAsia="Garamond" w:hAnsi="Garamond" w:cs="Garamond"/>
          <w:bCs/>
        </w:rPr>
      </w:pPr>
      <w:r>
        <w:rPr>
          <w:rFonts w:ascii="Garamond" w:eastAsia="Garamond" w:hAnsi="Garamond" w:cs="Garamond"/>
          <w:bCs/>
        </w:rPr>
        <w:t xml:space="preserve">- </w:t>
      </w:r>
      <w:r w:rsidRPr="00CD11F7">
        <w:rPr>
          <w:rFonts w:ascii="Garamond" w:eastAsia="Garamond" w:hAnsi="Garamond" w:cs="Garamond"/>
          <w:bCs/>
        </w:rPr>
        <w:t xml:space="preserve">Sanificazione delle mani all'ingresso. </w:t>
      </w:r>
    </w:p>
    <w:p w14:paraId="10EF5C3F" w14:textId="77777777" w:rsidR="00CD11F7" w:rsidRPr="00CD11F7" w:rsidRDefault="00CD11F7" w:rsidP="00CD11F7">
      <w:pPr>
        <w:spacing w:after="0" w:line="240" w:lineRule="auto"/>
        <w:jc w:val="both"/>
        <w:rPr>
          <w:rFonts w:ascii="Garamond" w:eastAsia="Garamond" w:hAnsi="Garamond" w:cs="Garamond"/>
          <w:bCs/>
        </w:rPr>
      </w:pPr>
      <w:r>
        <w:rPr>
          <w:rFonts w:ascii="Garamond" w:eastAsia="Garamond" w:hAnsi="Garamond" w:cs="Garamond"/>
          <w:bCs/>
        </w:rPr>
        <w:t xml:space="preserve">- </w:t>
      </w:r>
      <w:r w:rsidRPr="00CD11F7">
        <w:rPr>
          <w:rFonts w:ascii="Garamond" w:eastAsia="Garamond" w:hAnsi="Garamond" w:cs="Garamond"/>
          <w:bCs/>
        </w:rPr>
        <w:t xml:space="preserve">Misurazione della temperatura tramite </w:t>
      </w:r>
      <w:proofErr w:type="spellStart"/>
      <w:r w:rsidRPr="00CD11F7">
        <w:rPr>
          <w:rFonts w:ascii="Garamond" w:eastAsia="Garamond" w:hAnsi="Garamond" w:cs="Garamond"/>
          <w:bCs/>
        </w:rPr>
        <w:t>termoscanner</w:t>
      </w:r>
      <w:proofErr w:type="spellEnd"/>
      <w:r w:rsidRPr="00CD11F7">
        <w:rPr>
          <w:rFonts w:ascii="Garamond" w:eastAsia="Garamond" w:hAnsi="Garamond" w:cs="Garamond"/>
          <w:bCs/>
        </w:rPr>
        <w:t xml:space="preserve"> all'ingresso. </w:t>
      </w:r>
    </w:p>
    <w:p w14:paraId="49B2A7D1" w14:textId="77777777" w:rsidR="00CD11F7" w:rsidRDefault="00CD11F7" w:rsidP="00CD11F7">
      <w:pPr>
        <w:spacing w:after="0" w:line="240" w:lineRule="auto"/>
        <w:jc w:val="both"/>
        <w:rPr>
          <w:rFonts w:ascii="Garamond" w:eastAsia="Garamond" w:hAnsi="Garamond" w:cs="Garamond"/>
          <w:bCs/>
        </w:rPr>
      </w:pPr>
      <w:r>
        <w:rPr>
          <w:rFonts w:ascii="Garamond" w:eastAsia="Garamond" w:hAnsi="Garamond" w:cs="Garamond"/>
          <w:bCs/>
        </w:rPr>
        <w:t xml:space="preserve">- </w:t>
      </w:r>
      <w:r w:rsidRPr="00CD11F7">
        <w:rPr>
          <w:rFonts w:ascii="Garamond" w:eastAsia="Garamond" w:hAnsi="Garamond" w:cs="Garamond"/>
          <w:bCs/>
        </w:rPr>
        <w:t>Contingentamento dei visitatori con numero massimo di compresenza per ogni sala.</w:t>
      </w:r>
    </w:p>
    <w:p w14:paraId="65DCC8FA" w14:textId="77777777" w:rsidR="00CD11F7" w:rsidRPr="00CD11F7" w:rsidRDefault="00CD11F7" w:rsidP="00CD11F7">
      <w:pPr>
        <w:spacing w:after="0" w:line="240" w:lineRule="auto"/>
        <w:jc w:val="both"/>
        <w:rPr>
          <w:rFonts w:ascii="Garamond" w:eastAsia="Garamond" w:hAnsi="Garamond" w:cs="Garamond"/>
          <w:bCs/>
        </w:rPr>
      </w:pPr>
    </w:p>
    <w:p w14:paraId="621706AB" w14:textId="77777777" w:rsidR="00CD2E49" w:rsidRDefault="00FB1C5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Biglietti</w:t>
      </w:r>
      <w:r>
        <w:rPr>
          <w:rFonts w:ascii="Garamond" w:hAnsi="Garamond"/>
        </w:rPr>
        <w:t xml:space="preserve">: intero €8,00; ridotto € 2,00 per 18-25 anni; </w:t>
      </w:r>
    </w:p>
    <w:p w14:paraId="2867C4E2" w14:textId="77777777" w:rsidR="00CD2E49" w:rsidRDefault="00FB1C5C">
      <w:pPr>
        <w:spacing w:after="120" w:line="240" w:lineRule="auto"/>
        <w:ind w:left="143" w:firstLine="708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per gratuità e convenzioni, consultare </w:t>
      </w:r>
      <w:hyperlink r:id="rId7" w:history="1">
        <w:r>
          <w:rPr>
            <w:rStyle w:val="Hyperlink0"/>
          </w:rPr>
          <w:t>www.gallerianazionaledellumbria.it/visita</w:t>
        </w:r>
      </w:hyperlink>
    </w:p>
    <w:p w14:paraId="2FF8E81F" w14:textId="77777777" w:rsidR="00CD11F7" w:rsidRDefault="00FB1C5C" w:rsidP="00CD11F7">
      <w:pPr>
        <w:spacing w:after="0" w:line="240" w:lineRule="auto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Ingresso gratuito tutte le prime domeniche del mese.</w:t>
      </w:r>
      <w:r w:rsidR="00CD11F7" w:rsidRPr="00CD11F7">
        <w:rPr>
          <w:rFonts w:ascii="Garamond" w:eastAsia="Garamond" w:hAnsi="Garamond" w:cs="Garamond"/>
          <w:b/>
          <w:bCs/>
        </w:rPr>
        <w:t xml:space="preserve"> </w:t>
      </w:r>
    </w:p>
    <w:p w14:paraId="7AEDB4D1" w14:textId="77777777" w:rsidR="00CD11F7" w:rsidRDefault="00CD11F7" w:rsidP="00CD11F7">
      <w:pPr>
        <w:spacing w:after="0" w:line="240" w:lineRule="auto"/>
        <w:jc w:val="both"/>
        <w:rPr>
          <w:rFonts w:ascii="Garamond" w:eastAsia="Garamond" w:hAnsi="Garamond" w:cs="Garamond"/>
          <w:b/>
          <w:bCs/>
        </w:rPr>
      </w:pPr>
    </w:p>
    <w:p w14:paraId="0C3EA1AD" w14:textId="77777777" w:rsidR="00CD2E49" w:rsidRDefault="00FB1C5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Informazioni</w:t>
      </w:r>
      <w:r>
        <w:rPr>
          <w:rFonts w:ascii="Garamond" w:hAnsi="Garamond"/>
        </w:rPr>
        <w:t xml:space="preserve">: Tel. 075.58668436; </w:t>
      </w:r>
      <w:hyperlink r:id="rId8" w:history="1">
        <w:r>
          <w:rPr>
            <w:rStyle w:val="Hyperlink0"/>
          </w:rPr>
          <w:t>gan-umb@beniculturali.it</w:t>
        </w:r>
      </w:hyperlink>
      <w:r>
        <w:rPr>
          <w:rFonts w:ascii="Garamond" w:hAnsi="Garamond"/>
        </w:rPr>
        <w:t xml:space="preserve">; </w:t>
      </w:r>
    </w:p>
    <w:p w14:paraId="59CD251D" w14:textId="77777777" w:rsidR="00CD2E49" w:rsidRDefault="00CD2E49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2E15BD60" w14:textId="77777777" w:rsidR="00CD2E49" w:rsidRDefault="00FB1C5C">
      <w:pPr>
        <w:spacing w:after="0" w:line="240" w:lineRule="auto"/>
        <w:jc w:val="both"/>
        <w:rPr>
          <w:rFonts w:ascii="Garamond" w:eastAsia="Garamond" w:hAnsi="Garamond" w:cs="Garamond"/>
          <w:lang w:val="en-US"/>
        </w:rPr>
      </w:pPr>
      <w:proofErr w:type="spellStart"/>
      <w:r>
        <w:rPr>
          <w:rFonts w:ascii="Garamond" w:hAnsi="Garamond"/>
          <w:b/>
          <w:bCs/>
          <w:lang w:val="en-US"/>
        </w:rPr>
        <w:t>Biglietteria</w:t>
      </w:r>
      <w:proofErr w:type="spellEnd"/>
      <w:r>
        <w:rPr>
          <w:rFonts w:ascii="Garamond" w:hAnsi="Garamond"/>
          <w:b/>
          <w:bCs/>
          <w:lang w:val="en-US"/>
        </w:rPr>
        <w:t xml:space="preserve">/Bookshop: </w:t>
      </w:r>
      <w:r>
        <w:rPr>
          <w:rFonts w:ascii="Garamond" w:hAnsi="Garamond"/>
          <w:lang w:val="en-US"/>
        </w:rPr>
        <w:t xml:space="preserve">Tel. 075.5721009; </w:t>
      </w:r>
      <w:hyperlink r:id="rId9" w:history="1">
        <w:r>
          <w:rPr>
            <w:rStyle w:val="Hyperlink1"/>
          </w:rPr>
          <w:t>gnu@sistemamuseo.it</w:t>
        </w:r>
      </w:hyperlink>
      <w:r>
        <w:rPr>
          <w:rFonts w:ascii="Garamond" w:hAnsi="Garamond"/>
          <w:lang w:val="en-US"/>
        </w:rPr>
        <w:t xml:space="preserve">; </w:t>
      </w:r>
    </w:p>
    <w:p w14:paraId="130EDEAD" w14:textId="77777777" w:rsidR="00CD2E49" w:rsidRDefault="00CD2E49">
      <w:pPr>
        <w:spacing w:after="0" w:line="240" w:lineRule="auto"/>
        <w:jc w:val="both"/>
        <w:rPr>
          <w:rFonts w:ascii="Garamond" w:eastAsia="Garamond" w:hAnsi="Garamond" w:cs="Garamond"/>
          <w:lang w:val="en-US"/>
        </w:rPr>
      </w:pPr>
    </w:p>
    <w:p w14:paraId="48A8A57A" w14:textId="7DB13D13" w:rsidR="00406B78" w:rsidRPr="00406B78" w:rsidRDefault="00FB1C5C" w:rsidP="00406B78">
      <w:pPr>
        <w:spacing w:after="0" w:line="240" w:lineRule="auto"/>
        <w:jc w:val="both"/>
        <w:rPr>
          <w:rFonts w:ascii="Garamond" w:eastAsia="Garamond" w:hAnsi="Garamond" w:cs="Garamond"/>
          <w:color w:val="0563C1"/>
          <w:u w:val="single" w:color="0563C1"/>
        </w:rPr>
      </w:pPr>
      <w:r>
        <w:rPr>
          <w:rFonts w:ascii="Garamond" w:hAnsi="Garamond"/>
          <w:b/>
          <w:bCs/>
        </w:rPr>
        <w:t>Sito internet</w:t>
      </w:r>
      <w:r>
        <w:rPr>
          <w:rFonts w:ascii="Garamond" w:hAnsi="Garamond"/>
        </w:rPr>
        <w:t xml:space="preserve">: </w:t>
      </w:r>
      <w:hyperlink r:id="rId10" w:history="1">
        <w:r>
          <w:rPr>
            <w:rStyle w:val="Hyperlink0"/>
          </w:rPr>
          <w:t>www.gallerianazionaledellumbria.it</w:t>
        </w:r>
      </w:hyperlink>
    </w:p>
    <w:p w14:paraId="58292CE5" w14:textId="77777777" w:rsidR="00406B78" w:rsidRDefault="00406B78">
      <w:pPr>
        <w:spacing w:after="0" w:line="240" w:lineRule="auto"/>
        <w:jc w:val="both"/>
        <w:rPr>
          <w:rFonts w:ascii="Garamond" w:eastAsia="Garamond" w:hAnsi="Garamond" w:cs="Garamond"/>
        </w:rPr>
      </w:pPr>
      <w:bookmarkStart w:id="0" w:name="_GoBack"/>
      <w:bookmarkEnd w:id="0"/>
    </w:p>
    <w:p w14:paraId="3EAC37BD" w14:textId="77777777" w:rsidR="00406B78" w:rsidRDefault="00406B78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6FE332BC" w14:textId="77777777" w:rsidR="00406B78" w:rsidRDefault="00406B78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63219B97" w14:textId="77777777" w:rsidR="00406B78" w:rsidRPr="00406B78" w:rsidRDefault="00406B78" w:rsidP="00406B78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Garamond" w:hAnsi="Garamond"/>
          <w:color w:val="555555"/>
          <w:sz w:val="22"/>
          <w:szCs w:val="22"/>
        </w:rPr>
      </w:pPr>
      <w:r w:rsidRPr="00406B78">
        <w:rPr>
          <w:rStyle w:val="Enfasigrassetto"/>
          <w:rFonts w:ascii="Garamond" w:hAnsi="Garamond"/>
          <w:color w:val="000000"/>
          <w:sz w:val="22"/>
          <w:szCs w:val="22"/>
        </w:rPr>
        <w:t>Promozione e Comunicazione </w:t>
      </w:r>
    </w:p>
    <w:p w14:paraId="1B5ADC81" w14:textId="77777777" w:rsidR="00406B78" w:rsidRPr="00406B78" w:rsidRDefault="00406B78" w:rsidP="00406B78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Garamond" w:hAnsi="Garamond"/>
          <w:color w:val="555555"/>
          <w:sz w:val="22"/>
          <w:szCs w:val="22"/>
        </w:rPr>
      </w:pPr>
      <w:r w:rsidRPr="00406B78">
        <w:rPr>
          <w:rFonts w:ascii="Garamond" w:hAnsi="Garamond"/>
          <w:color w:val="000000"/>
          <w:sz w:val="22"/>
          <w:szCs w:val="22"/>
        </w:rPr>
        <w:t xml:space="preserve">Ilaria </w:t>
      </w:r>
      <w:proofErr w:type="spellStart"/>
      <w:r w:rsidRPr="00406B78">
        <w:rPr>
          <w:rFonts w:ascii="Garamond" w:hAnsi="Garamond"/>
          <w:color w:val="000000"/>
          <w:sz w:val="22"/>
          <w:szCs w:val="22"/>
        </w:rPr>
        <w:t>Batassa</w:t>
      </w:r>
      <w:proofErr w:type="spellEnd"/>
      <w:r w:rsidRPr="00406B78">
        <w:rPr>
          <w:rFonts w:ascii="Garamond" w:hAnsi="Garamond"/>
          <w:color w:val="000000"/>
          <w:sz w:val="22"/>
          <w:szCs w:val="22"/>
        </w:rPr>
        <w:t> | tel. +39 3319714326 |</w:t>
      </w:r>
      <w:r w:rsidRPr="00406B78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406B78">
        <w:rPr>
          <w:rFonts w:ascii="Garamond" w:hAnsi="Garamond"/>
          <w:color w:val="000000"/>
          <w:sz w:val="22"/>
          <w:szCs w:val="22"/>
        </w:rPr>
        <w:fldChar w:fldCharType="begin"/>
      </w:r>
      <w:r w:rsidRPr="00406B78">
        <w:rPr>
          <w:rFonts w:ascii="Garamond" w:hAnsi="Garamond"/>
          <w:color w:val="000000"/>
          <w:sz w:val="22"/>
          <w:szCs w:val="22"/>
        </w:rPr>
        <w:instrText xml:space="preserve"> HYPERLINK "mailto:ilaria.batassa@beniculturali.it" \t "_blank" </w:instrText>
      </w:r>
      <w:r w:rsidRPr="00406B78">
        <w:rPr>
          <w:rFonts w:ascii="Garamond" w:hAnsi="Garamond"/>
          <w:color w:val="000000"/>
          <w:sz w:val="22"/>
          <w:szCs w:val="22"/>
        </w:rPr>
        <w:fldChar w:fldCharType="separate"/>
      </w:r>
      <w:r w:rsidRPr="00406B78">
        <w:rPr>
          <w:rStyle w:val="Collegamentoipertestuale"/>
          <w:rFonts w:ascii="Garamond" w:hAnsi="Garamond"/>
          <w:sz w:val="22"/>
          <w:szCs w:val="22"/>
        </w:rPr>
        <w:t>ilaria.batassa@beniculturali.it</w:t>
      </w:r>
      <w:r w:rsidRPr="00406B78">
        <w:rPr>
          <w:rFonts w:ascii="Garamond" w:hAnsi="Garamond"/>
          <w:color w:val="000000"/>
          <w:sz w:val="22"/>
          <w:szCs w:val="22"/>
        </w:rPr>
        <w:fldChar w:fldCharType="end"/>
      </w:r>
    </w:p>
    <w:p w14:paraId="07CA02E1" w14:textId="77777777" w:rsidR="00406B78" w:rsidRPr="00406B78" w:rsidRDefault="00406B78" w:rsidP="00406B78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Garamond" w:hAnsi="Garamond"/>
          <w:color w:val="555555"/>
          <w:sz w:val="22"/>
          <w:szCs w:val="22"/>
        </w:rPr>
      </w:pPr>
      <w:r w:rsidRPr="00406B78">
        <w:rPr>
          <w:rFonts w:ascii="Garamond" w:hAnsi="Garamond"/>
          <w:color w:val="000000"/>
          <w:sz w:val="22"/>
          <w:szCs w:val="22"/>
        </w:rPr>
        <w:t>Arianna Bellocchi | tel. +39 335 5425486 |</w:t>
      </w:r>
      <w:r w:rsidRPr="00406B78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406B78">
        <w:rPr>
          <w:rFonts w:ascii="Garamond" w:hAnsi="Garamond"/>
          <w:color w:val="000000"/>
          <w:sz w:val="22"/>
          <w:szCs w:val="22"/>
        </w:rPr>
        <w:fldChar w:fldCharType="begin"/>
      </w:r>
      <w:r w:rsidRPr="00406B78">
        <w:rPr>
          <w:rFonts w:ascii="Garamond" w:hAnsi="Garamond"/>
          <w:color w:val="000000"/>
          <w:sz w:val="22"/>
          <w:szCs w:val="22"/>
        </w:rPr>
        <w:instrText xml:space="preserve"> HYPERLINK "mailto:arianna.bellocchi@beniculturali.it" \t "_blank" </w:instrText>
      </w:r>
      <w:r w:rsidRPr="00406B78">
        <w:rPr>
          <w:rFonts w:ascii="Garamond" w:hAnsi="Garamond"/>
          <w:color w:val="000000"/>
          <w:sz w:val="22"/>
          <w:szCs w:val="22"/>
        </w:rPr>
        <w:fldChar w:fldCharType="separate"/>
      </w:r>
      <w:r w:rsidRPr="00406B78">
        <w:rPr>
          <w:rStyle w:val="Collegamentoipertestuale"/>
          <w:rFonts w:ascii="Garamond" w:hAnsi="Garamond"/>
          <w:sz w:val="22"/>
          <w:szCs w:val="22"/>
        </w:rPr>
        <w:t>arianna.bellocchi@beniculturali.it</w:t>
      </w:r>
      <w:r w:rsidRPr="00406B78">
        <w:rPr>
          <w:rFonts w:ascii="Garamond" w:hAnsi="Garamond"/>
          <w:color w:val="000000"/>
          <w:sz w:val="22"/>
          <w:szCs w:val="22"/>
        </w:rPr>
        <w:fldChar w:fldCharType="end"/>
      </w:r>
    </w:p>
    <w:p w14:paraId="6BDD2630" w14:textId="77777777" w:rsidR="00406B78" w:rsidRPr="00406B78" w:rsidRDefault="00406B78" w:rsidP="00406B78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Garamond" w:hAnsi="Garamond"/>
          <w:color w:val="555555"/>
          <w:sz w:val="22"/>
          <w:szCs w:val="22"/>
        </w:rPr>
      </w:pPr>
      <w:r w:rsidRPr="00406B78">
        <w:rPr>
          <w:rFonts w:ascii="Garamond" w:hAnsi="Garamond"/>
          <w:color w:val="000000"/>
          <w:sz w:val="22"/>
          <w:szCs w:val="22"/>
        </w:rPr>
        <w:t>Sito internet:</w:t>
      </w:r>
      <w:r w:rsidRPr="00406B78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406B78">
        <w:rPr>
          <w:rFonts w:ascii="Garamond" w:hAnsi="Garamond"/>
          <w:color w:val="000000"/>
          <w:sz w:val="22"/>
          <w:szCs w:val="22"/>
        </w:rPr>
        <w:fldChar w:fldCharType="begin"/>
      </w:r>
      <w:r w:rsidRPr="00406B78">
        <w:rPr>
          <w:rFonts w:ascii="Garamond" w:hAnsi="Garamond"/>
          <w:color w:val="000000"/>
          <w:sz w:val="22"/>
          <w:szCs w:val="22"/>
        </w:rPr>
        <w:instrText xml:space="preserve"> HYPERLINK "http://www.gallerianazionaledellumbria.it/" \t "_blank" </w:instrText>
      </w:r>
      <w:r w:rsidRPr="00406B78">
        <w:rPr>
          <w:rFonts w:ascii="Garamond" w:hAnsi="Garamond"/>
          <w:color w:val="000000"/>
          <w:sz w:val="22"/>
          <w:szCs w:val="22"/>
        </w:rPr>
        <w:fldChar w:fldCharType="separate"/>
      </w:r>
      <w:r w:rsidRPr="00406B78">
        <w:rPr>
          <w:rStyle w:val="Collegamentoipertestuale"/>
          <w:rFonts w:ascii="Garamond" w:hAnsi="Garamond"/>
          <w:sz w:val="22"/>
          <w:szCs w:val="22"/>
        </w:rPr>
        <w:t>www.gallerianazionaledellumbria.it</w:t>
      </w:r>
      <w:r w:rsidRPr="00406B78">
        <w:rPr>
          <w:rStyle w:val="Collegamentoipertestuale"/>
          <w:rFonts w:ascii="Noteworthy Light" w:hAnsi="Noteworthy Light" w:cs="Noteworthy Light"/>
          <w:sz w:val="22"/>
          <w:szCs w:val="22"/>
        </w:rPr>
        <w:t>﻿</w:t>
      </w:r>
      <w:r w:rsidRPr="00406B78">
        <w:rPr>
          <w:rFonts w:ascii="Garamond" w:hAnsi="Garamond"/>
          <w:color w:val="000000"/>
          <w:sz w:val="22"/>
          <w:szCs w:val="22"/>
        </w:rPr>
        <w:fldChar w:fldCharType="end"/>
      </w:r>
    </w:p>
    <w:p w14:paraId="7A1E57C5" w14:textId="77777777" w:rsidR="00406B78" w:rsidRDefault="00406B78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791A1BF8" w14:textId="77777777" w:rsidR="00406B78" w:rsidRDefault="00406B78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0CBE3D1E" w14:textId="77777777" w:rsidR="00CD2E49" w:rsidRDefault="00FB1C5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Ufficio stampa</w:t>
      </w:r>
    </w:p>
    <w:p w14:paraId="793B6569" w14:textId="060837B7" w:rsidR="00CD2E49" w:rsidRDefault="00FB1C5C">
      <w:pPr>
        <w:spacing w:after="0" w:line="240" w:lineRule="auto"/>
        <w:jc w:val="both"/>
        <w:rPr>
          <w:rFonts w:ascii="Garamond" w:eastAsia="Garamond" w:hAnsi="Garamond" w:cs="Garamond"/>
          <w:u w:val="single"/>
        </w:rPr>
      </w:pPr>
      <w:r>
        <w:rPr>
          <w:rFonts w:ascii="Garamond" w:hAnsi="Garamond"/>
          <w:b/>
          <w:bCs/>
        </w:rPr>
        <w:t>CLP Relazioni Pubbliche</w:t>
      </w:r>
      <w:r>
        <w:rPr>
          <w:rFonts w:ascii="Garamond" w:hAnsi="Garamond"/>
        </w:rPr>
        <w:t xml:space="preserve"> | Anna Defrancesco | tel. </w:t>
      </w:r>
      <w:r w:rsidR="00406B78" w:rsidRPr="00406B78">
        <w:rPr>
          <w:rFonts w:ascii="Garamond" w:hAnsi="Garamond"/>
        </w:rPr>
        <w:t>+39</w:t>
      </w:r>
      <w:r w:rsidR="00406B78">
        <w:rPr>
          <w:rFonts w:ascii="Garamond" w:hAnsi="Garamond"/>
        </w:rPr>
        <w:t xml:space="preserve"> 02 </w:t>
      </w:r>
      <w:r>
        <w:rPr>
          <w:rFonts w:ascii="Garamond" w:hAnsi="Garamond"/>
        </w:rPr>
        <w:t>36755700 |</w:t>
      </w:r>
      <w:r w:rsidR="00406B78">
        <w:rPr>
          <w:rFonts w:ascii="Garamond" w:hAnsi="Garamond"/>
        </w:rPr>
        <w:t xml:space="preserve"> </w:t>
      </w:r>
      <w:proofErr w:type="spellStart"/>
      <w:r w:rsidR="00406B78">
        <w:rPr>
          <w:rFonts w:ascii="Garamond" w:hAnsi="Garamond"/>
        </w:rPr>
        <w:t>mob</w:t>
      </w:r>
      <w:proofErr w:type="spellEnd"/>
      <w:r w:rsidR="00406B78">
        <w:rPr>
          <w:rFonts w:ascii="Garamond" w:hAnsi="Garamond"/>
        </w:rPr>
        <w:t xml:space="preserve">. </w:t>
      </w:r>
      <w:r w:rsidR="00406B78" w:rsidRPr="00406B78">
        <w:rPr>
          <w:rFonts w:ascii="Garamond" w:hAnsi="Garamond"/>
        </w:rPr>
        <w:t>+39</w:t>
      </w:r>
      <w:r w:rsidR="00406B78">
        <w:rPr>
          <w:rFonts w:ascii="Garamond" w:hAnsi="Garamond"/>
        </w:rPr>
        <w:t xml:space="preserve"> 349 6107625 </w:t>
      </w:r>
      <w:r>
        <w:rPr>
          <w:rFonts w:ascii="Garamond" w:hAnsi="Garamond"/>
        </w:rPr>
        <w:t xml:space="preserve"> </w:t>
      </w:r>
      <w:hyperlink r:id="rId11" w:history="1">
        <w:r>
          <w:rPr>
            <w:rStyle w:val="Hyperlink0"/>
          </w:rPr>
          <w:t>anna.defrancesco@clp1968.it</w:t>
        </w:r>
      </w:hyperlink>
      <w:r>
        <w:rPr>
          <w:rFonts w:ascii="Garamond" w:hAnsi="Garamond"/>
        </w:rPr>
        <w:t xml:space="preserve"> | </w:t>
      </w:r>
      <w:hyperlink r:id="rId12" w:history="1">
        <w:r>
          <w:rPr>
            <w:rStyle w:val="Hyperlink0"/>
          </w:rPr>
          <w:t>www.clp1968.it</w:t>
        </w:r>
      </w:hyperlink>
    </w:p>
    <w:p w14:paraId="76AE7237" w14:textId="77777777" w:rsidR="00CD2E49" w:rsidRDefault="00CD2E49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1D60989A" w14:textId="77777777" w:rsidR="00CD2E49" w:rsidRDefault="00FB1C5C">
      <w:pPr>
        <w:spacing w:after="0" w:line="240" w:lineRule="auto"/>
        <w:jc w:val="both"/>
      </w:pPr>
      <w:r>
        <w:rPr>
          <w:rFonts w:ascii="Garamond" w:hAnsi="Garamond"/>
          <w:b/>
          <w:bCs/>
        </w:rPr>
        <w:t xml:space="preserve">Comunicato stampa e immagini su </w:t>
      </w:r>
      <w:hyperlink r:id="rId13" w:history="1">
        <w:r>
          <w:rPr>
            <w:rStyle w:val="Hyperlink0"/>
          </w:rPr>
          <w:t>www.clp1968.it</w:t>
        </w:r>
      </w:hyperlink>
    </w:p>
    <w:sectPr w:rsidR="00CD2E49">
      <w:headerReference w:type="default" r:id="rId14"/>
      <w:footerReference w:type="default" r:id="rId15"/>
      <w:pgSz w:w="11900" w:h="16840"/>
      <w:pgMar w:top="2126" w:right="1134" w:bottom="56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2D071" w14:textId="77777777" w:rsidR="0020289D" w:rsidRDefault="0020289D">
      <w:pPr>
        <w:spacing w:after="0" w:line="240" w:lineRule="auto"/>
      </w:pPr>
      <w:r>
        <w:separator/>
      </w:r>
    </w:p>
  </w:endnote>
  <w:endnote w:type="continuationSeparator" w:id="0">
    <w:p w14:paraId="39FB67A0" w14:textId="77777777" w:rsidR="0020289D" w:rsidRDefault="0020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A4E5" w14:textId="77777777" w:rsidR="00CD11F7" w:rsidRDefault="00CD11F7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D44D8" w14:textId="77777777" w:rsidR="0020289D" w:rsidRDefault="0020289D">
      <w:pPr>
        <w:spacing w:after="0" w:line="240" w:lineRule="auto"/>
      </w:pPr>
      <w:r>
        <w:separator/>
      </w:r>
    </w:p>
  </w:footnote>
  <w:footnote w:type="continuationSeparator" w:id="0">
    <w:p w14:paraId="778F1074" w14:textId="77777777" w:rsidR="0020289D" w:rsidRDefault="0020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4F252" w14:textId="77777777" w:rsidR="00CD11F7" w:rsidRDefault="00CD11F7">
    <w:pPr>
      <w:pStyle w:val="Intestazione"/>
      <w:tabs>
        <w:tab w:val="clear" w:pos="9638"/>
        <w:tab w:val="right" w:pos="9612"/>
      </w:tabs>
    </w:pPr>
    <w:r>
      <w:rPr>
        <w:rFonts w:ascii="Garamond" w:hAnsi="Garamond"/>
        <w:noProof/>
      </w:rPr>
      <w:drawing>
        <wp:inline distT="0" distB="0" distL="0" distR="0" wp14:anchorId="251B359A" wp14:editId="1FE41CE1">
          <wp:extent cx="1651636" cy="514350"/>
          <wp:effectExtent l="0" t="0" r="0" b="0"/>
          <wp:docPr id="1073741825" name="officeArt object" descr="C:\Users\lara.anniboletti\Desktop\logo_GNU_02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lara.anniboletti\Desktop\logo_GNU_02 png.png" descr="C:\Users\lara.anniboletti\Desktop\logo_GNU_02 pn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636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49"/>
    <w:rsid w:val="00020FAB"/>
    <w:rsid w:val="00054D9C"/>
    <w:rsid w:val="0011470D"/>
    <w:rsid w:val="001E35C0"/>
    <w:rsid w:val="0020289D"/>
    <w:rsid w:val="00270E97"/>
    <w:rsid w:val="003201DB"/>
    <w:rsid w:val="0033324A"/>
    <w:rsid w:val="00352762"/>
    <w:rsid w:val="00362A20"/>
    <w:rsid w:val="0039124C"/>
    <w:rsid w:val="003D6E17"/>
    <w:rsid w:val="003F29B0"/>
    <w:rsid w:val="00406B78"/>
    <w:rsid w:val="00447569"/>
    <w:rsid w:val="0045588D"/>
    <w:rsid w:val="00456807"/>
    <w:rsid w:val="00497DB0"/>
    <w:rsid w:val="004D734E"/>
    <w:rsid w:val="00542F17"/>
    <w:rsid w:val="00591642"/>
    <w:rsid w:val="00593918"/>
    <w:rsid w:val="005F1748"/>
    <w:rsid w:val="00616FF3"/>
    <w:rsid w:val="006355DF"/>
    <w:rsid w:val="006C6BBA"/>
    <w:rsid w:val="006E0855"/>
    <w:rsid w:val="006E5F42"/>
    <w:rsid w:val="006F310D"/>
    <w:rsid w:val="00741951"/>
    <w:rsid w:val="007758DA"/>
    <w:rsid w:val="007970E1"/>
    <w:rsid w:val="007A476A"/>
    <w:rsid w:val="007A47BA"/>
    <w:rsid w:val="007E7AA3"/>
    <w:rsid w:val="00827111"/>
    <w:rsid w:val="00872BF4"/>
    <w:rsid w:val="009D3C7C"/>
    <w:rsid w:val="00A02AD0"/>
    <w:rsid w:val="00A1625A"/>
    <w:rsid w:val="00A8353C"/>
    <w:rsid w:val="00B26D23"/>
    <w:rsid w:val="00BE491E"/>
    <w:rsid w:val="00CD11F7"/>
    <w:rsid w:val="00CD2E49"/>
    <w:rsid w:val="00D039E1"/>
    <w:rsid w:val="00D91EC1"/>
    <w:rsid w:val="00EB3AD6"/>
    <w:rsid w:val="00F07E88"/>
    <w:rsid w:val="00F126E1"/>
    <w:rsid w:val="00FB1C5C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C1D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Garamond" w:eastAsia="Garamond" w:hAnsi="Garamond" w:cs="Garamond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Garamond" w:eastAsia="Garamond" w:hAnsi="Garamond" w:cs="Garamond"/>
      <w:color w:val="0563C1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1C5C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semiHidden/>
    <w:unhideWhenUsed/>
    <w:rsid w:val="00406B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styleId="Enfasigrassetto">
    <w:name w:val="Strong"/>
    <w:basedOn w:val="Caratterepredefinitoparagrafo"/>
    <w:uiPriority w:val="22"/>
    <w:qFormat/>
    <w:rsid w:val="00406B78"/>
    <w:rPr>
      <w:b/>
      <w:bCs/>
    </w:rPr>
  </w:style>
  <w:style w:type="character" w:customStyle="1" w:styleId="apple-converted-space">
    <w:name w:val="apple-converted-space"/>
    <w:basedOn w:val="Caratterepredefinitoparagrafo"/>
    <w:rsid w:val="00406B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Garamond" w:eastAsia="Garamond" w:hAnsi="Garamond" w:cs="Garamond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Garamond" w:eastAsia="Garamond" w:hAnsi="Garamond" w:cs="Garamond"/>
      <w:color w:val="0563C1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1C5C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semiHidden/>
    <w:unhideWhenUsed/>
    <w:rsid w:val="00406B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styleId="Enfasigrassetto">
    <w:name w:val="Strong"/>
    <w:basedOn w:val="Caratterepredefinitoparagrafo"/>
    <w:uiPriority w:val="22"/>
    <w:qFormat/>
    <w:rsid w:val="00406B78"/>
    <w:rPr>
      <w:b/>
      <w:bCs/>
    </w:rPr>
  </w:style>
  <w:style w:type="character" w:customStyle="1" w:styleId="apple-converted-space">
    <w:name w:val="apple-converted-space"/>
    <w:basedOn w:val="Caratterepredefinitoparagrafo"/>
    <w:rsid w:val="0040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na.defrancesco@clp1968.it" TargetMode="External"/><Relationship Id="rId12" Type="http://schemas.openxmlformats.org/officeDocument/2006/relationships/hyperlink" Target="http://www.clp1968.it/" TargetMode="External"/><Relationship Id="rId13" Type="http://schemas.openxmlformats.org/officeDocument/2006/relationships/hyperlink" Target="http://www.clp1968.it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allerianazionaledellumbria.it/visita" TargetMode="External"/><Relationship Id="rId8" Type="http://schemas.openxmlformats.org/officeDocument/2006/relationships/hyperlink" Target="mailto:gan-umb@beniculturali.it" TargetMode="External"/><Relationship Id="rId9" Type="http://schemas.openxmlformats.org/officeDocument/2006/relationships/hyperlink" Target="mailto:gnu@sistemamuseo.it" TargetMode="External"/><Relationship Id="rId10" Type="http://schemas.openxmlformats.org/officeDocument/2006/relationships/hyperlink" Target="http://www.gallerianazionaledellumbr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1705</Words>
  <Characters>9722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Defrancesco</cp:lastModifiedBy>
  <cp:revision>4</cp:revision>
  <cp:lastPrinted>2020-05-13T12:36:00Z</cp:lastPrinted>
  <dcterms:created xsi:type="dcterms:W3CDTF">2020-05-15T10:29:00Z</dcterms:created>
  <dcterms:modified xsi:type="dcterms:W3CDTF">2020-05-25T15:53:00Z</dcterms:modified>
</cp:coreProperties>
</file>