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769A" w:rsidRDefault="001F769A" w:rsidP="003E6557">
      <w:pPr>
        <w:autoSpaceDE w:val="0"/>
        <w:autoSpaceDN w:val="0"/>
        <w:adjustRightInd w:val="0"/>
        <w:spacing w:after="0" w:line="240" w:lineRule="auto"/>
        <w:rPr>
          <w:rFonts w:ascii="Calibri" w:hAnsi="Calibri" w:cs="Goudy-Italic"/>
          <w:b/>
          <w:iCs/>
          <w:color w:val="000000"/>
          <w:sz w:val="28"/>
          <w:szCs w:val="24"/>
        </w:rPr>
      </w:pPr>
    </w:p>
    <w:p w:rsidR="003E6557" w:rsidRPr="003E6557" w:rsidRDefault="003E6557" w:rsidP="003E6557">
      <w:pPr>
        <w:autoSpaceDE w:val="0"/>
        <w:autoSpaceDN w:val="0"/>
        <w:adjustRightInd w:val="0"/>
        <w:spacing w:after="0" w:line="240" w:lineRule="auto"/>
        <w:rPr>
          <w:rFonts w:ascii="Calibri" w:hAnsi="Calibri" w:cs="Goudy-Italic"/>
          <w:b/>
          <w:iCs/>
          <w:color w:val="000000"/>
          <w:sz w:val="28"/>
          <w:szCs w:val="24"/>
        </w:rPr>
      </w:pPr>
      <w:r w:rsidRPr="003E6557">
        <w:rPr>
          <w:rFonts w:ascii="Calibri" w:hAnsi="Calibri" w:cs="Goudy-Italic"/>
          <w:b/>
          <w:iCs/>
          <w:color w:val="000000"/>
          <w:sz w:val="28"/>
          <w:szCs w:val="24"/>
        </w:rPr>
        <w:t>ELENA MELLONI</w:t>
      </w:r>
    </w:p>
    <w:p w:rsidR="003E6557" w:rsidRPr="003E6557" w:rsidRDefault="003E6557" w:rsidP="003E6557">
      <w:pPr>
        <w:autoSpaceDE w:val="0"/>
        <w:autoSpaceDN w:val="0"/>
        <w:adjustRightInd w:val="0"/>
        <w:spacing w:after="0" w:line="240" w:lineRule="auto"/>
        <w:rPr>
          <w:rFonts w:ascii="Calibri" w:hAnsi="Calibri" w:cs="Goudy-Italic"/>
          <w:b/>
          <w:iCs/>
          <w:color w:val="000000"/>
          <w:sz w:val="28"/>
          <w:szCs w:val="24"/>
        </w:rPr>
      </w:pPr>
      <w:r w:rsidRPr="003E6557">
        <w:rPr>
          <w:rFonts w:ascii="Calibri" w:hAnsi="Calibri" w:cs="Goudy-Italic"/>
          <w:b/>
          <w:iCs/>
          <w:color w:val="000000"/>
          <w:sz w:val="28"/>
          <w:szCs w:val="24"/>
        </w:rPr>
        <w:t>Assessore alla Cultura, al Turismo e alle bande</w:t>
      </w:r>
      <w:r w:rsidR="001F769A">
        <w:rPr>
          <w:rFonts w:ascii="Calibri" w:hAnsi="Calibri" w:cs="Goudy-Italic"/>
          <w:b/>
          <w:iCs/>
          <w:color w:val="000000"/>
          <w:sz w:val="28"/>
          <w:szCs w:val="24"/>
        </w:rPr>
        <w:t xml:space="preserve"> del</w:t>
      </w:r>
      <w:r w:rsidRPr="003E6557">
        <w:rPr>
          <w:rFonts w:ascii="Calibri" w:hAnsi="Calibri" w:cs="Goudy-Italic"/>
          <w:b/>
          <w:iCs/>
          <w:color w:val="000000"/>
          <w:sz w:val="28"/>
          <w:szCs w:val="24"/>
        </w:rPr>
        <w:t xml:space="preserve"> Comune di Cento</w:t>
      </w:r>
    </w:p>
    <w:p w:rsidR="003E6557" w:rsidRDefault="003E6557" w:rsidP="003E655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Goudy"/>
          <w:sz w:val="24"/>
          <w:szCs w:val="24"/>
        </w:rPr>
      </w:pPr>
    </w:p>
    <w:p w:rsidR="003E6557" w:rsidRPr="003E6557" w:rsidRDefault="003E6557" w:rsidP="00F40A95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Goudy"/>
          <w:color w:val="000000"/>
          <w:sz w:val="24"/>
          <w:szCs w:val="24"/>
        </w:rPr>
      </w:pPr>
      <w:r w:rsidRPr="003E6557">
        <w:rPr>
          <w:rFonts w:ascii="Calibri" w:hAnsi="Calibri" w:cs="Goudy"/>
          <w:sz w:val="24"/>
          <w:szCs w:val="24"/>
        </w:rPr>
        <w:t>C</w:t>
      </w:r>
      <w:r w:rsidRPr="003E6557">
        <w:rPr>
          <w:rFonts w:ascii="Calibri" w:hAnsi="Calibri" w:cs="Goudy"/>
          <w:color w:val="000000"/>
          <w:sz w:val="24"/>
          <w:szCs w:val="24"/>
        </w:rPr>
        <w:t xml:space="preserve">ento celebra il suo </w:t>
      </w:r>
      <w:proofErr w:type="spellStart"/>
      <w:r w:rsidRPr="003E6557">
        <w:rPr>
          <w:rFonts w:ascii="Calibri" w:hAnsi="Calibri" w:cs="Goudy-Italic"/>
          <w:i/>
          <w:iCs/>
          <w:color w:val="000000"/>
          <w:sz w:val="24"/>
          <w:szCs w:val="24"/>
        </w:rPr>
        <w:t>genius</w:t>
      </w:r>
      <w:proofErr w:type="spellEnd"/>
      <w:r w:rsidRPr="003E6557">
        <w:rPr>
          <w:rFonts w:ascii="Calibri" w:hAnsi="Calibri" w:cs="Goudy-Italic"/>
          <w:i/>
          <w:iCs/>
          <w:color w:val="000000"/>
          <w:sz w:val="24"/>
          <w:szCs w:val="24"/>
        </w:rPr>
        <w:t xml:space="preserve"> loci</w:t>
      </w:r>
      <w:r w:rsidRPr="003E6557">
        <w:rPr>
          <w:rFonts w:ascii="Calibri" w:hAnsi="Calibri" w:cs="Goudy"/>
          <w:color w:val="000000"/>
          <w:sz w:val="24"/>
          <w:szCs w:val="24"/>
        </w:rPr>
        <w:t>, Giovanni Francesco Barbieri detto il Guercino, a ventotto anni dalla memorabile mostra del 1991, anno in cui ricorreva il quattrocentesimo anniversario dalla nascita. Da allora il mito di Guercino si è rafforzato nel grande pubblico che ne riconosce il genio e lo pone tra i più raffi nati interpreti della cultura figurativa del Seicento italiano.</w:t>
      </w:r>
    </w:p>
    <w:p w:rsidR="003E6557" w:rsidRPr="003E6557" w:rsidRDefault="003E6557" w:rsidP="00F40A95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Goudy"/>
          <w:color w:val="000000"/>
          <w:sz w:val="24"/>
          <w:szCs w:val="24"/>
        </w:rPr>
      </w:pPr>
      <w:r w:rsidRPr="003E6557">
        <w:rPr>
          <w:rFonts w:ascii="Calibri" w:hAnsi="Calibri" w:cs="Goudy"/>
          <w:color w:val="000000"/>
          <w:sz w:val="24"/>
          <w:szCs w:val="24"/>
        </w:rPr>
        <w:t>In questa progressiva “riscoperta”, indiscutibile è stato il ruolo di Sir Denis Mahon, che con lungimiranza e passione, nel suo lungo magistero durato oltre settant’anni, ha saputo portare alla luce il talento di Guercino e restituirgli la giusta importanza come uno dei massimi esponenti della pittura di quel secolo. A Mahon abbiamo voluto rendere omaggio, scegliendo come data inaugurale l’8 novembre, giorno del suo compleanno.</w:t>
      </w:r>
    </w:p>
    <w:p w:rsidR="003E6557" w:rsidRPr="003E6557" w:rsidRDefault="003E6557" w:rsidP="00F40A95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Goudy"/>
          <w:color w:val="000000"/>
          <w:sz w:val="24"/>
          <w:szCs w:val="24"/>
        </w:rPr>
      </w:pPr>
      <w:r w:rsidRPr="003E6557">
        <w:rPr>
          <w:rFonts w:ascii="Calibri" w:hAnsi="Calibri" w:cs="Goudy"/>
          <w:color w:val="000000"/>
          <w:sz w:val="24"/>
          <w:szCs w:val="24"/>
        </w:rPr>
        <w:t>Dopo il terremoto che ha colpito Cento nel maggio 2012, le opere del grande maestro sono state rimosse dalla Pinacoteca Civica e messe in sicurezza, in parte, a Bologna presso il caveau di Art Defender e, in parte, nel Palazzo Ducale di Sassuolo.</w:t>
      </w:r>
    </w:p>
    <w:p w:rsidR="003E6557" w:rsidRPr="003E6557" w:rsidRDefault="003E6557" w:rsidP="00F40A95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Goudy"/>
          <w:color w:val="000000"/>
          <w:sz w:val="24"/>
          <w:szCs w:val="24"/>
        </w:rPr>
      </w:pPr>
      <w:r w:rsidRPr="003E6557">
        <w:rPr>
          <w:rFonts w:ascii="Calibri" w:hAnsi="Calibri" w:cs="Goudy"/>
          <w:color w:val="000000"/>
          <w:sz w:val="24"/>
          <w:szCs w:val="24"/>
        </w:rPr>
        <w:t>Nel 2015, su impulso dell’Amministrazione comunale, fu fatta rientrare una parte delle opere, che venne esposta nella chiesa di San Lorenzo.</w:t>
      </w:r>
    </w:p>
    <w:p w:rsidR="003E6557" w:rsidRPr="003E6557" w:rsidRDefault="003E6557" w:rsidP="00F40A95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Goudy"/>
          <w:color w:val="000000"/>
          <w:sz w:val="24"/>
          <w:szCs w:val="24"/>
        </w:rPr>
      </w:pPr>
      <w:r w:rsidRPr="003E6557">
        <w:rPr>
          <w:rFonts w:ascii="Calibri" w:hAnsi="Calibri" w:cs="Goudy"/>
          <w:color w:val="000000"/>
          <w:sz w:val="24"/>
          <w:szCs w:val="24"/>
        </w:rPr>
        <w:t xml:space="preserve">La mostra </w:t>
      </w:r>
      <w:r w:rsidRPr="003E6557">
        <w:rPr>
          <w:rFonts w:ascii="Calibri" w:hAnsi="Calibri" w:cs="Goudy-Italic"/>
          <w:i/>
          <w:iCs/>
          <w:color w:val="000000"/>
          <w:sz w:val="24"/>
          <w:szCs w:val="24"/>
        </w:rPr>
        <w:t>Emozione barocca. Il Guercino a Cento</w:t>
      </w:r>
      <w:r w:rsidRPr="003E6557">
        <w:rPr>
          <w:rFonts w:ascii="Calibri" w:hAnsi="Calibri" w:cs="Goudy"/>
          <w:color w:val="000000"/>
          <w:sz w:val="24"/>
          <w:szCs w:val="24"/>
        </w:rPr>
        <w:t xml:space="preserve">, fortemente voluta da questa amministrazione, racchiude in sé importanti valori aggiunti che contribuiscono a renderla un evento di grande respiro, sotto diverse prospettive. Prima fra tutte, il fatto che essa riporti a Cento un numero consistente di opere di Guercino di proprietà del Comune non più visibili dal 2012, tra cui i quadri della cappella Barbieri della chiesa del Santissimo Rosario (oggi ancora inagibile), una parte degli affreschi di casa </w:t>
      </w:r>
      <w:proofErr w:type="spellStart"/>
      <w:r w:rsidRPr="003E6557">
        <w:rPr>
          <w:rFonts w:ascii="Calibri" w:hAnsi="Calibri" w:cs="Goudy"/>
          <w:color w:val="000000"/>
          <w:sz w:val="24"/>
          <w:szCs w:val="24"/>
        </w:rPr>
        <w:t>Pannini</w:t>
      </w:r>
      <w:proofErr w:type="spellEnd"/>
      <w:r w:rsidRPr="003E6557">
        <w:rPr>
          <w:rFonts w:ascii="Calibri" w:hAnsi="Calibri" w:cs="Goudy"/>
          <w:color w:val="000000"/>
          <w:sz w:val="24"/>
          <w:szCs w:val="24"/>
        </w:rPr>
        <w:t xml:space="preserve"> e il gruppo dei disegni di Guercino.</w:t>
      </w:r>
    </w:p>
    <w:p w:rsidR="003E6557" w:rsidRPr="003E6557" w:rsidRDefault="003E6557" w:rsidP="00F40A95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Goudy"/>
          <w:color w:val="000000"/>
          <w:sz w:val="24"/>
          <w:szCs w:val="24"/>
        </w:rPr>
      </w:pPr>
      <w:r w:rsidRPr="003E6557">
        <w:rPr>
          <w:rFonts w:ascii="Calibri" w:hAnsi="Calibri" w:cs="Goudy"/>
          <w:color w:val="000000"/>
          <w:sz w:val="24"/>
          <w:szCs w:val="24"/>
        </w:rPr>
        <w:t xml:space="preserve">Un’anteprima assoluta sarà la presentazione al pubblico dell’ultima acquisizione del Comune: gli affreschi di casa Chiarelli (già casa </w:t>
      </w:r>
      <w:proofErr w:type="spellStart"/>
      <w:r w:rsidRPr="003E6557">
        <w:rPr>
          <w:rFonts w:ascii="Calibri" w:hAnsi="Calibri" w:cs="Goudy"/>
          <w:color w:val="000000"/>
          <w:sz w:val="24"/>
          <w:szCs w:val="24"/>
        </w:rPr>
        <w:t>Benotti</w:t>
      </w:r>
      <w:proofErr w:type="spellEnd"/>
      <w:r w:rsidRPr="003E6557">
        <w:rPr>
          <w:rFonts w:ascii="Calibri" w:hAnsi="Calibri" w:cs="Goudy"/>
          <w:color w:val="000000"/>
          <w:sz w:val="24"/>
          <w:szCs w:val="24"/>
        </w:rPr>
        <w:t xml:space="preserve">), che assieme agli affreschi di casa </w:t>
      </w:r>
      <w:proofErr w:type="spellStart"/>
      <w:r w:rsidRPr="003E6557">
        <w:rPr>
          <w:rFonts w:ascii="Calibri" w:hAnsi="Calibri" w:cs="Goudy"/>
          <w:color w:val="000000"/>
          <w:sz w:val="24"/>
          <w:szCs w:val="24"/>
        </w:rPr>
        <w:t>Pannini</w:t>
      </w:r>
      <w:proofErr w:type="spellEnd"/>
      <w:r w:rsidRPr="003E6557">
        <w:rPr>
          <w:rFonts w:ascii="Calibri" w:hAnsi="Calibri" w:cs="Goudy"/>
          <w:color w:val="000000"/>
          <w:sz w:val="24"/>
          <w:szCs w:val="24"/>
        </w:rPr>
        <w:t xml:space="preserve"> creeranno un suggestivo ambiente espositivo all’interno delle stanze della Rocca medievale di Cento. Inoltre, il progetto dell’allestimento studiato e ben strutturato permetterà alla chiesa di San Lorenzo di </w:t>
      </w:r>
      <w:r w:rsidRPr="003E6557">
        <w:rPr>
          <w:rFonts w:ascii="Calibri" w:hAnsi="Calibri" w:cs="Goudy"/>
          <w:color w:val="000000"/>
          <w:sz w:val="24"/>
          <w:szCs w:val="24"/>
        </w:rPr>
        <w:lastRenderedPageBreak/>
        <w:t>trasformarsi in capiente Pinacoteca, capace di raccogliere le opere del maestro centese, riconsegnando alla città un museo-testimonianza del patrimonio culturale, identitario e turistico del territorio. Un appuntamento</w:t>
      </w:r>
      <w:r>
        <w:rPr>
          <w:rFonts w:ascii="Calibri" w:hAnsi="Calibri" w:cs="Goudy"/>
          <w:color w:val="000000"/>
          <w:sz w:val="24"/>
          <w:szCs w:val="24"/>
        </w:rPr>
        <w:t xml:space="preserve"> </w:t>
      </w:r>
      <w:r w:rsidRPr="003E6557">
        <w:rPr>
          <w:rFonts w:ascii="Calibri" w:hAnsi="Calibri" w:cs="Goudy"/>
          <w:color w:val="000000"/>
          <w:sz w:val="24"/>
          <w:szCs w:val="24"/>
        </w:rPr>
        <w:t>atteso da tempo, una valorizzazione storica, artistica e culturale che può diventare il punto di partenza per un nuovo modello di sviluppo della nostra città, partendo proprio dall’arte.</w:t>
      </w:r>
    </w:p>
    <w:p w:rsidR="003E6557" w:rsidRPr="003E6557" w:rsidRDefault="003E6557" w:rsidP="00F40A95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Goudy"/>
          <w:color w:val="000000"/>
          <w:sz w:val="24"/>
          <w:szCs w:val="24"/>
        </w:rPr>
      </w:pPr>
      <w:r w:rsidRPr="003E6557">
        <w:rPr>
          <w:rFonts w:ascii="Calibri" w:hAnsi="Calibri" w:cs="Goudy"/>
          <w:color w:val="000000"/>
          <w:sz w:val="24"/>
          <w:szCs w:val="24"/>
        </w:rPr>
        <w:t xml:space="preserve">Desidero ringraziare il Centro Studi Internazionale Il Guercino, CMV Servizi e la Regione Emilia-Romagna, co-promotori dell’evento; il professor Daniele </w:t>
      </w:r>
      <w:proofErr w:type="spellStart"/>
      <w:r w:rsidRPr="003E6557">
        <w:rPr>
          <w:rFonts w:ascii="Calibri" w:hAnsi="Calibri" w:cs="Goudy"/>
          <w:color w:val="000000"/>
          <w:sz w:val="24"/>
          <w:szCs w:val="24"/>
        </w:rPr>
        <w:t>Benati</w:t>
      </w:r>
      <w:proofErr w:type="spellEnd"/>
      <w:r w:rsidRPr="003E6557">
        <w:rPr>
          <w:rFonts w:ascii="Calibri" w:hAnsi="Calibri" w:cs="Goudy"/>
          <w:color w:val="000000"/>
          <w:sz w:val="24"/>
          <w:szCs w:val="24"/>
        </w:rPr>
        <w:t>, che di questa mostra è stato competente e appassionato curatore scientifico; i prestigiosi Enti che contribuiscono a dare lustro all’evento grazie alla concessione dei loro patrocini e le forze private che hanno scelto di destinare risorse al mondo dell’arte, nella consapevo</w:t>
      </w:r>
      <w:bookmarkStart w:id="0" w:name="_GoBack"/>
      <w:bookmarkEnd w:id="0"/>
      <w:r w:rsidRPr="003E6557">
        <w:rPr>
          <w:rFonts w:ascii="Calibri" w:hAnsi="Calibri" w:cs="Goudy"/>
          <w:color w:val="000000"/>
          <w:sz w:val="24"/>
          <w:szCs w:val="24"/>
        </w:rPr>
        <w:t>lezza di rispondere a un sempre più diffuso bisogno di cultura.</w:t>
      </w:r>
    </w:p>
    <w:p w:rsidR="003E6557" w:rsidRPr="003E6557" w:rsidRDefault="003E6557" w:rsidP="00F40A95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Goudy"/>
          <w:color w:val="000000"/>
          <w:sz w:val="24"/>
          <w:szCs w:val="24"/>
        </w:rPr>
      </w:pPr>
      <w:r w:rsidRPr="003E6557">
        <w:rPr>
          <w:rFonts w:ascii="Calibri" w:hAnsi="Calibri" w:cs="Goudy"/>
          <w:color w:val="000000"/>
          <w:sz w:val="24"/>
          <w:szCs w:val="24"/>
        </w:rPr>
        <w:t>Guercino voleva rimanere “nella sua diletta” – così egli era solito definire la sua città – quando le corti d’Europa lo reclamavano.</w:t>
      </w:r>
      <w:r>
        <w:rPr>
          <w:rFonts w:ascii="Calibri" w:hAnsi="Calibri" w:cs="Goudy"/>
          <w:color w:val="000000"/>
          <w:sz w:val="24"/>
          <w:szCs w:val="24"/>
        </w:rPr>
        <w:t xml:space="preserve"> </w:t>
      </w:r>
      <w:r w:rsidRPr="003E6557">
        <w:rPr>
          <w:rFonts w:ascii="Calibri" w:hAnsi="Calibri" w:cs="Goudy"/>
          <w:color w:val="000000"/>
          <w:sz w:val="24"/>
          <w:szCs w:val="24"/>
        </w:rPr>
        <w:t>Dedicargli questa mostra è, da parte di Cento, un modo per ricambiare quell’amore. È l’omaggio al suo cittadino più illustre, geniale interprete di un’arte che, a distanza di oltre tre secoli, è sempre più capace di stupire e di “conquistare”.</w:t>
      </w:r>
    </w:p>
    <w:p w:rsidR="003E6557" w:rsidRPr="003E6557" w:rsidRDefault="003E6557" w:rsidP="00F40A95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Goudy"/>
          <w:color w:val="000000"/>
          <w:sz w:val="24"/>
          <w:szCs w:val="24"/>
        </w:rPr>
      </w:pPr>
      <w:r w:rsidRPr="003E6557">
        <w:rPr>
          <w:rFonts w:ascii="Calibri" w:hAnsi="Calibri" w:cs="Goudy"/>
          <w:color w:val="000000"/>
          <w:sz w:val="24"/>
          <w:szCs w:val="24"/>
        </w:rPr>
        <w:t>Ma è anche l’adempimento, da parte nostra, di un dovere: quello di trasmettere tutto ciò alle nuove generazioni, affinché si appassionino e ne diventino i futuri ambasciatori.</w:t>
      </w:r>
    </w:p>
    <w:p w:rsidR="003E7895" w:rsidRDefault="003E7895" w:rsidP="003E7895">
      <w:pPr>
        <w:autoSpaceDE w:val="0"/>
        <w:autoSpaceDN w:val="0"/>
        <w:adjustRightInd w:val="0"/>
        <w:spacing w:after="0" w:line="240" w:lineRule="auto"/>
        <w:jc w:val="both"/>
        <w:rPr>
          <w:rFonts w:cs="Goudy"/>
          <w:color w:val="000000"/>
          <w:sz w:val="24"/>
          <w:szCs w:val="24"/>
        </w:rPr>
      </w:pPr>
    </w:p>
    <w:p w:rsidR="003E7895" w:rsidRPr="00370070" w:rsidRDefault="003E7895" w:rsidP="003E7895">
      <w:pPr>
        <w:autoSpaceDE w:val="0"/>
        <w:autoSpaceDN w:val="0"/>
        <w:adjustRightInd w:val="0"/>
        <w:spacing w:after="0" w:line="240" w:lineRule="auto"/>
        <w:jc w:val="both"/>
        <w:rPr>
          <w:rFonts w:cs="Goudy"/>
          <w:color w:val="000000"/>
          <w:sz w:val="24"/>
          <w:szCs w:val="24"/>
        </w:rPr>
      </w:pPr>
      <w:r>
        <w:rPr>
          <w:rFonts w:cs="Goudy"/>
          <w:color w:val="000000"/>
          <w:sz w:val="24"/>
          <w:szCs w:val="24"/>
        </w:rPr>
        <w:t>Cento (FE), 8 novembre 2019</w:t>
      </w:r>
    </w:p>
    <w:p w:rsidR="0047080C" w:rsidRPr="007B08B1" w:rsidRDefault="0047080C" w:rsidP="003E7895">
      <w:pPr>
        <w:autoSpaceDE w:val="0"/>
        <w:autoSpaceDN w:val="0"/>
        <w:adjustRightInd w:val="0"/>
        <w:spacing w:after="0" w:line="240" w:lineRule="auto"/>
      </w:pPr>
    </w:p>
    <w:sectPr w:rsidR="0047080C" w:rsidRPr="007B08B1" w:rsidSect="00151F2E">
      <w:headerReference w:type="default" r:id="rId7"/>
      <w:headerReference w:type="first" r:id="rId8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0E2D" w:rsidRDefault="002B0E2D" w:rsidP="002B0E2D">
      <w:pPr>
        <w:spacing w:after="0" w:line="240" w:lineRule="auto"/>
      </w:pPr>
      <w:r>
        <w:separator/>
      </w:r>
    </w:p>
  </w:endnote>
  <w:endnote w:type="continuationSeparator" w:id="0">
    <w:p w:rsidR="002B0E2D" w:rsidRDefault="002B0E2D" w:rsidP="002B0E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udy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oudy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0E2D" w:rsidRDefault="002B0E2D" w:rsidP="002B0E2D">
      <w:pPr>
        <w:spacing w:after="0" w:line="240" w:lineRule="auto"/>
      </w:pPr>
      <w:r>
        <w:separator/>
      </w:r>
    </w:p>
  </w:footnote>
  <w:footnote w:type="continuationSeparator" w:id="0">
    <w:p w:rsidR="002B0E2D" w:rsidRDefault="002B0E2D" w:rsidP="002B0E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0E2D" w:rsidRDefault="002B0E2D">
    <w:pPr>
      <w:pStyle w:val="Intestazione"/>
    </w:pPr>
  </w:p>
  <w:p w:rsidR="00151F2E" w:rsidRDefault="00151F2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1F2E" w:rsidRDefault="000F32C4" w:rsidP="00151F2E">
    <w:pPr>
      <w:pStyle w:val="Intestazione"/>
      <w:jc w:val="center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6EBBE7C4" wp14:editId="39B73BB8">
          <wp:simplePos x="0" y="0"/>
          <wp:positionH relativeFrom="margin">
            <wp:posOffset>-355600</wp:posOffset>
          </wp:positionH>
          <wp:positionV relativeFrom="margin">
            <wp:posOffset>-800100</wp:posOffset>
          </wp:positionV>
          <wp:extent cx="6852285" cy="4149725"/>
          <wp:effectExtent l="0" t="0" r="5715" b="3175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ADER CARTA INTESTAT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2285" cy="4149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51F2E" w:rsidRDefault="00151F2E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7"/>
  <w:proofState w:spelling="clean" w:grammar="clean"/>
  <w:defaultTabStop w:val="708"/>
  <w:hyphenationZone w:val="283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0EFD"/>
    <w:rsid w:val="00000B99"/>
    <w:rsid w:val="000B04E3"/>
    <w:rsid w:val="000D4F00"/>
    <w:rsid w:val="000F32C4"/>
    <w:rsid w:val="0011449D"/>
    <w:rsid w:val="00151F2E"/>
    <w:rsid w:val="001556EA"/>
    <w:rsid w:val="00174ACB"/>
    <w:rsid w:val="001F769A"/>
    <w:rsid w:val="00207589"/>
    <w:rsid w:val="0022306E"/>
    <w:rsid w:val="00237DB9"/>
    <w:rsid w:val="0029164F"/>
    <w:rsid w:val="00296ED9"/>
    <w:rsid w:val="002A2158"/>
    <w:rsid w:val="002B0E2D"/>
    <w:rsid w:val="002B1BDB"/>
    <w:rsid w:val="002C2DAB"/>
    <w:rsid w:val="0031502D"/>
    <w:rsid w:val="00333E2A"/>
    <w:rsid w:val="003E6557"/>
    <w:rsid w:val="003E7895"/>
    <w:rsid w:val="00413EE8"/>
    <w:rsid w:val="00453E88"/>
    <w:rsid w:val="0047080C"/>
    <w:rsid w:val="00535B13"/>
    <w:rsid w:val="005D7756"/>
    <w:rsid w:val="006060B5"/>
    <w:rsid w:val="006937E8"/>
    <w:rsid w:val="006A17BA"/>
    <w:rsid w:val="00710865"/>
    <w:rsid w:val="00750AD4"/>
    <w:rsid w:val="0077607C"/>
    <w:rsid w:val="007A14E4"/>
    <w:rsid w:val="007B08B1"/>
    <w:rsid w:val="00804BF6"/>
    <w:rsid w:val="00836A62"/>
    <w:rsid w:val="008A51CF"/>
    <w:rsid w:val="0096176A"/>
    <w:rsid w:val="00A25C10"/>
    <w:rsid w:val="00A37E5A"/>
    <w:rsid w:val="00AB34E8"/>
    <w:rsid w:val="00B3218A"/>
    <w:rsid w:val="00B60814"/>
    <w:rsid w:val="00B628E8"/>
    <w:rsid w:val="00BD451F"/>
    <w:rsid w:val="00C10EFD"/>
    <w:rsid w:val="00C31D1B"/>
    <w:rsid w:val="00C431A0"/>
    <w:rsid w:val="00C638D0"/>
    <w:rsid w:val="00C861E0"/>
    <w:rsid w:val="00CD1EDA"/>
    <w:rsid w:val="00CD244A"/>
    <w:rsid w:val="00D04C86"/>
    <w:rsid w:val="00D404E7"/>
    <w:rsid w:val="00D6230E"/>
    <w:rsid w:val="00D741BA"/>
    <w:rsid w:val="00E17D7D"/>
    <w:rsid w:val="00E5260C"/>
    <w:rsid w:val="00E76F08"/>
    <w:rsid w:val="00F131BD"/>
    <w:rsid w:val="00F40A95"/>
    <w:rsid w:val="00F77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73D32551-362E-40BD-8050-916B20AF7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A17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A17BA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2B0E2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B0E2D"/>
  </w:style>
  <w:style w:type="paragraph" w:styleId="Pidipagina">
    <w:name w:val="footer"/>
    <w:basedOn w:val="Normale"/>
    <w:link w:val="PidipaginaCarattere"/>
    <w:uiPriority w:val="99"/>
    <w:unhideWhenUsed/>
    <w:rsid w:val="002B0E2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B0E2D"/>
  </w:style>
  <w:style w:type="character" w:styleId="Collegamentoipertestuale">
    <w:name w:val="Hyperlink"/>
    <w:basedOn w:val="Carpredefinitoparagrafo"/>
    <w:uiPriority w:val="99"/>
    <w:unhideWhenUsed/>
    <w:rsid w:val="0047080C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7080C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836A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basedOn w:val="Carpredefinitoparagrafo"/>
    <w:uiPriority w:val="22"/>
    <w:qFormat/>
    <w:rsid w:val="00D404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093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654332-2938-43EE-9833-D0B5229C9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555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</dc:creator>
  <cp:lastModifiedBy>Carlo</cp:lastModifiedBy>
  <cp:revision>5</cp:revision>
  <cp:lastPrinted>2019-11-06T13:57:00Z</cp:lastPrinted>
  <dcterms:created xsi:type="dcterms:W3CDTF">2019-11-05T10:36:00Z</dcterms:created>
  <dcterms:modified xsi:type="dcterms:W3CDTF">2019-11-06T13:57:00Z</dcterms:modified>
</cp:coreProperties>
</file>