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245" w:rsidRDefault="00C01245" w:rsidP="004B1CF4">
      <w:pPr>
        <w:autoSpaceDE w:val="0"/>
        <w:autoSpaceDN w:val="0"/>
        <w:adjustRightInd w:val="0"/>
        <w:spacing w:after="0" w:line="240" w:lineRule="auto"/>
        <w:jc w:val="both"/>
        <w:rPr>
          <w:rFonts w:cs="Goudy-Italic"/>
          <w:b/>
          <w:iCs/>
          <w:color w:val="000000"/>
          <w:sz w:val="28"/>
          <w:szCs w:val="24"/>
        </w:rPr>
      </w:pPr>
    </w:p>
    <w:p w:rsidR="004B1CF4" w:rsidRPr="004B1CF4" w:rsidRDefault="004B1CF4" w:rsidP="004B1CF4">
      <w:pPr>
        <w:autoSpaceDE w:val="0"/>
        <w:autoSpaceDN w:val="0"/>
        <w:adjustRightInd w:val="0"/>
        <w:spacing w:after="0" w:line="240" w:lineRule="auto"/>
        <w:jc w:val="both"/>
        <w:rPr>
          <w:rFonts w:cs="Goudy-Italic"/>
          <w:b/>
          <w:iCs/>
          <w:color w:val="000000"/>
          <w:sz w:val="28"/>
          <w:szCs w:val="24"/>
        </w:rPr>
      </w:pPr>
      <w:r w:rsidRPr="004B1CF4">
        <w:rPr>
          <w:rFonts w:cs="Goudy-Italic"/>
          <w:b/>
          <w:iCs/>
          <w:color w:val="000000"/>
          <w:sz w:val="28"/>
          <w:szCs w:val="24"/>
        </w:rPr>
        <w:t>STEFANO BORGHI</w:t>
      </w:r>
    </w:p>
    <w:p w:rsidR="004B1CF4" w:rsidRPr="004B1CF4" w:rsidRDefault="004B1CF4" w:rsidP="004B1CF4">
      <w:pPr>
        <w:autoSpaceDE w:val="0"/>
        <w:autoSpaceDN w:val="0"/>
        <w:adjustRightInd w:val="0"/>
        <w:spacing w:after="0" w:line="240" w:lineRule="auto"/>
        <w:jc w:val="both"/>
        <w:rPr>
          <w:rFonts w:cs="Goudy-Italic"/>
          <w:b/>
          <w:iCs/>
          <w:color w:val="000000"/>
          <w:sz w:val="28"/>
          <w:szCs w:val="24"/>
        </w:rPr>
      </w:pPr>
      <w:r w:rsidRPr="004B1CF4">
        <w:rPr>
          <w:rFonts w:cs="Goudy-Italic"/>
          <w:b/>
          <w:iCs/>
          <w:color w:val="000000"/>
          <w:sz w:val="28"/>
          <w:szCs w:val="24"/>
        </w:rPr>
        <w:t>Presidente Associazione Imprenditori Centesi per la Cultura</w:t>
      </w:r>
    </w:p>
    <w:p w:rsidR="003E6557" w:rsidRPr="004B1CF4" w:rsidRDefault="003E6557" w:rsidP="004B1CF4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sz w:val="24"/>
          <w:szCs w:val="24"/>
        </w:rPr>
      </w:pPr>
    </w:p>
    <w:p w:rsidR="004B1CF4" w:rsidRPr="004B1CF4" w:rsidRDefault="004B1CF4" w:rsidP="00B6766E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 w:rsidRPr="004B1CF4">
        <w:rPr>
          <w:rFonts w:cs="Goudy"/>
          <w:sz w:val="24"/>
          <w:szCs w:val="24"/>
        </w:rPr>
        <w:t>L’</w:t>
      </w:r>
      <w:r w:rsidRPr="004B1CF4">
        <w:rPr>
          <w:rFonts w:cs="Goudy"/>
          <w:color w:val="000000"/>
          <w:sz w:val="24"/>
          <w:szCs w:val="24"/>
        </w:rPr>
        <w:t>Associazione Imprenditori Centesi per la Cultura compie quest’anno trentatré anni di vita, un traguardo importante che è stato possibile raggiungere perché alla base della sua storia c’è la consapevolezza che la sinergia tra impresa e cultura è fondamentale per la crescita di una comunità. Sostenendosi a vicenda, esse possono favorire con giusto equilibrio la formazione armonica dell’uomo e della società. Lo scopo statutario della Associazione, elaborato con Mons. Salvatore Baviera nel 1986, è quindi quello di promuovere e diffondere i valori etici, estetici e cristiani insiti nella cultura umanistica, con particolare riferimento alla tradizione centese, poiché anche noi imprenditori siamo chiamati oggi a far conoscere, valorizzare e incrementare il prestigioso patrimonio storico e artistico sedimentato nei secoli in questa terra.</w:t>
      </w:r>
    </w:p>
    <w:p w:rsidR="004B1CF4" w:rsidRPr="004B1CF4" w:rsidRDefault="004B1CF4" w:rsidP="00B6766E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 w:rsidRPr="004B1CF4">
        <w:rPr>
          <w:rFonts w:cs="Goudy"/>
          <w:color w:val="000000"/>
          <w:sz w:val="24"/>
          <w:szCs w:val="24"/>
        </w:rPr>
        <w:t>Il nostro sodalizio che, per la sua peculiarità, ha pochi riscontri nella realtà italiana, comprende oggi ventisei aziende tra le più importanti e significative del nostro territorio. Grazie all’unione delle risorse e alla condivisione di finalità e di valori, l’Associazione ha saputo promuovere in questi anni iniziative culturali di ampio respiro, da sola o in collaborazione virtuosa con altri enti cittadini, spaziando in tanti campi della cultura, del sociale e dell’economia, senza dimenticarne la dimensione etica e favorendo così la crescita culturale e spirituale della comunità centese.</w:t>
      </w:r>
    </w:p>
    <w:p w:rsidR="004B1CF4" w:rsidRPr="004B1CF4" w:rsidRDefault="004B1CF4" w:rsidP="00B6766E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 w:rsidRPr="004B1CF4">
        <w:rPr>
          <w:rFonts w:cs="Goudy"/>
          <w:color w:val="000000"/>
          <w:sz w:val="24"/>
          <w:szCs w:val="24"/>
        </w:rPr>
        <w:t xml:space="preserve">Quando due anni fa il Sindaco di Cento e il Presidente del Centro Studi Internazionale Il Guercino ci illustrarono il progetto della mostra che avevano in animo di organizzare per rilanciare la città nel nome del Guercino, affidandone la cura a Daniele </w:t>
      </w:r>
      <w:proofErr w:type="spellStart"/>
      <w:r w:rsidRPr="004B1CF4">
        <w:rPr>
          <w:rFonts w:cs="Goudy"/>
          <w:color w:val="000000"/>
          <w:sz w:val="24"/>
          <w:szCs w:val="24"/>
        </w:rPr>
        <w:t>Benati</w:t>
      </w:r>
      <w:proofErr w:type="spellEnd"/>
      <w:r w:rsidRPr="004B1CF4">
        <w:rPr>
          <w:rFonts w:cs="Goudy"/>
          <w:color w:val="000000"/>
          <w:sz w:val="24"/>
          <w:szCs w:val="24"/>
        </w:rPr>
        <w:t>, il più serio e accreditato stu</w:t>
      </w:r>
      <w:r>
        <w:rPr>
          <w:rFonts w:cs="Goudy"/>
          <w:color w:val="000000"/>
          <w:sz w:val="24"/>
          <w:szCs w:val="24"/>
        </w:rPr>
        <w:t>dioso del maestro centese, affi</w:t>
      </w:r>
      <w:r w:rsidRPr="004B1CF4">
        <w:rPr>
          <w:rFonts w:cs="Goudy"/>
          <w:color w:val="000000"/>
          <w:sz w:val="24"/>
          <w:szCs w:val="24"/>
        </w:rPr>
        <w:t>ancato da altri validi esperti della materia, pensammo subito che per la realizzazione di questo progetto bello e coraggioso, proposto in un momento ancora tanto difficile dopo il terremoto, la nostra Associazione sarebbe stata in prima linea.</w:t>
      </w:r>
    </w:p>
    <w:p w:rsidR="004B1CF4" w:rsidRPr="004B1CF4" w:rsidRDefault="004B1CF4" w:rsidP="00B6766E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 w:rsidRPr="004B1CF4">
        <w:rPr>
          <w:rFonts w:cs="Goudy"/>
          <w:color w:val="000000"/>
          <w:sz w:val="24"/>
          <w:szCs w:val="24"/>
        </w:rPr>
        <w:t xml:space="preserve">Già nel 1991 partecipammo alla grande mostra del IV centenario della nascita del Guercino con la pubblicazione del volume </w:t>
      </w:r>
      <w:r w:rsidRPr="004B1CF4">
        <w:rPr>
          <w:rFonts w:cs="Goudy-Italic"/>
          <w:i/>
          <w:iCs/>
          <w:color w:val="000000"/>
          <w:sz w:val="24"/>
          <w:szCs w:val="24"/>
        </w:rPr>
        <w:t>La Chiesa del Rosario</w:t>
      </w:r>
      <w:r w:rsidRPr="004B1CF4">
        <w:rPr>
          <w:rFonts w:cs="Goudy"/>
          <w:color w:val="000000"/>
          <w:sz w:val="24"/>
          <w:szCs w:val="24"/>
        </w:rPr>
        <w:t xml:space="preserve">, prediletta dal maestro, così come nel 2005 sostenemmo l’esposizione </w:t>
      </w:r>
      <w:r w:rsidRPr="004B1CF4">
        <w:rPr>
          <w:rFonts w:cs="Goudy-Italic"/>
          <w:i/>
          <w:iCs/>
          <w:color w:val="000000"/>
          <w:sz w:val="24"/>
          <w:szCs w:val="24"/>
        </w:rPr>
        <w:t>I disegni del Guercino nelle collezioni Mahon, Oxford e Cento</w:t>
      </w:r>
      <w:r w:rsidRPr="004B1CF4">
        <w:rPr>
          <w:rFonts w:cs="Goudy"/>
          <w:color w:val="000000"/>
          <w:sz w:val="24"/>
          <w:szCs w:val="24"/>
        </w:rPr>
        <w:t xml:space="preserve">, e nel 2007 la mostra </w:t>
      </w:r>
      <w:r w:rsidRPr="004B1CF4">
        <w:rPr>
          <w:rFonts w:cs="Goudy-Italic"/>
          <w:i/>
          <w:iCs/>
          <w:color w:val="000000"/>
          <w:sz w:val="24"/>
          <w:szCs w:val="24"/>
        </w:rPr>
        <w:t>La Madonna del Presepe da Donatello a Guercino</w:t>
      </w:r>
      <w:r w:rsidRPr="004B1CF4">
        <w:rPr>
          <w:rFonts w:cs="Goudy"/>
          <w:color w:val="000000"/>
          <w:sz w:val="24"/>
          <w:szCs w:val="24"/>
        </w:rPr>
        <w:t xml:space="preserve">, solo per ricordare le iniziative </w:t>
      </w:r>
      <w:proofErr w:type="spellStart"/>
      <w:r w:rsidRPr="004B1CF4">
        <w:rPr>
          <w:rFonts w:cs="Goudy"/>
          <w:color w:val="000000"/>
          <w:sz w:val="24"/>
          <w:szCs w:val="24"/>
        </w:rPr>
        <w:t>guerciniane</w:t>
      </w:r>
      <w:proofErr w:type="spellEnd"/>
      <w:r w:rsidRPr="004B1CF4">
        <w:rPr>
          <w:rFonts w:cs="Goudy"/>
          <w:color w:val="000000"/>
          <w:sz w:val="24"/>
          <w:szCs w:val="24"/>
        </w:rPr>
        <w:t>.</w:t>
      </w:r>
    </w:p>
    <w:p w:rsidR="004B1CF4" w:rsidRPr="004B1CF4" w:rsidRDefault="004B1CF4" w:rsidP="00B6766E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 w:rsidRPr="004B1CF4">
        <w:rPr>
          <w:rFonts w:cs="Goudy"/>
          <w:color w:val="000000"/>
          <w:sz w:val="24"/>
          <w:szCs w:val="24"/>
        </w:rPr>
        <w:lastRenderedPageBreak/>
        <w:t>Oggi siamo particolarmente felici di aderire a questo nuovo evento, che saprà attirare l’attenzione del grande pubblico sul genio di uno dei più grandi pittori barocchi del Seicento e sulle opere emozionanti esposte a Cento, che testimoniano in modo mirabile il rapporto sentimentale profondo che ha legato il nostro sommo artista alla sua città e alla sua terra.</w:t>
      </w:r>
    </w:p>
    <w:p w:rsidR="004B1CF4" w:rsidRDefault="004B1CF4" w:rsidP="00B6766E">
      <w:pPr>
        <w:autoSpaceDE w:val="0"/>
        <w:autoSpaceDN w:val="0"/>
        <w:adjustRightInd w:val="0"/>
        <w:spacing w:after="120" w:line="240" w:lineRule="auto"/>
        <w:jc w:val="both"/>
        <w:rPr>
          <w:rFonts w:cs="Goudy"/>
          <w:color w:val="000000"/>
          <w:sz w:val="24"/>
          <w:szCs w:val="24"/>
        </w:rPr>
      </w:pPr>
      <w:r w:rsidRPr="004B1CF4">
        <w:rPr>
          <w:rFonts w:cs="Goudy"/>
          <w:color w:val="000000"/>
          <w:sz w:val="24"/>
          <w:szCs w:val="24"/>
        </w:rPr>
        <w:t>Inoltre, poiché sappiamo quanto sia importante curare il volume che documenta un’esposizione e che resta dopo la mostra a</w:t>
      </w:r>
      <w:bookmarkStart w:id="0" w:name="_GoBack"/>
      <w:bookmarkEnd w:id="0"/>
      <w:r w:rsidRPr="004B1CF4">
        <w:rPr>
          <w:rFonts w:cs="Goudy"/>
          <w:color w:val="000000"/>
          <w:sz w:val="24"/>
          <w:szCs w:val="24"/>
        </w:rPr>
        <w:t xml:space="preserve"> testimoniarne la validità artistica e scientifica, abbiamo deciso di sostenere la pubblicazione del catalogo, affidandone la realizzazione alla casa editrice Silvana Editoriale, la più antica e prestigiosa in Italia, garanzia di assoluta qualità.</w:t>
      </w:r>
    </w:p>
    <w:p w:rsidR="00C01245" w:rsidRDefault="00C01245" w:rsidP="004B1CF4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color w:val="000000"/>
          <w:sz w:val="24"/>
          <w:szCs w:val="24"/>
        </w:rPr>
      </w:pPr>
    </w:p>
    <w:p w:rsidR="00C01245" w:rsidRPr="00370070" w:rsidRDefault="00C01245" w:rsidP="00C01245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color w:val="000000"/>
          <w:sz w:val="24"/>
          <w:szCs w:val="24"/>
        </w:rPr>
      </w:pPr>
      <w:r>
        <w:rPr>
          <w:rFonts w:cs="Goudy"/>
          <w:color w:val="000000"/>
          <w:sz w:val="24"/>
          <w:szCs w:val="24"/>
        </w:rPr>
        <w:t>Cento (FE), 8 novembre 2019</w:t>
      </w:r>
    </w:p>
    <w:sectPr w:rsidR="00C01245" w:rsidRPr="00370070" w:rsidSect="00151F2E">
      <w:headerReference w:type="default" r:id="rId7"/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E2D" w:rsidRDefault="002B0E2D" w:rsidP="002B0E2D">
      <w:pPr>
        <w:spacing w:after="0" w:line="240" w:lineRule="auto"/>
      </w:pPr>
      <w:r>
        <w:separator/>
      </w:r>
    </w:p>
  </w:endnote>
  <w:endnote w:type="continuationSeparator" w:id="0">
    <w:p w:rsidR="002B0E2D" w:rsidRDefault="002B0E2D" w:rsidP="002B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udy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udy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E2D" w:rsidRDefault="002B0E2D" w:rsidP="002B0E2D">
      <w:pPr>
        <w:spacing w:after="0" w:line="240" w:lineRule="auto"/>
      </w:pPr>
      <w:r>
        <w:separator/>
      </w:r>
    </w:p>
  </w:footnote>
  <w:footnote w:type="continuationSeparator" w:id="0">
    <w:p w:rsidR="002B0E2D" w:rsidRDefault="002B0E2D" w:rsidP="002B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E2D" w:rsidRDefault="002B0E2D">
    <w:pPr>
      <w:pStyle w:val="Intestazione"/>
    </w:pPr>
  </w:p>
  <w:p w:rsidR="00151F2E" w:rsidRDefault="00151F2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F2E" w:rsidRDefault="000F32C4" w:rsidP="00151F2E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EBBE7C4" wp14:editId="39B73BB8">
          <wp:simplePos x="0" y="0"/>
          <wp:positionH relativeFrom="margin">
            <wp:posOffset>-355600</wp:posOffset>
          </wp:positionH>
          <wp:positionV relativeFrom="margin">
            <wp:posOffset>-800100</wp:posOffset>
          </wp:positionV>
          <wp:extent cx="6852285" cy="4149725"/>
          <wp:effectExtent l="0" t="0" r="5715" b="317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ADER CARTA INTESTAT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2285" cy="414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F2E" w:rsidRDefault="00151F2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EFD"/>
    <w:rsid w:val="00000B99"/>
    <w:rsid w:val="000B04E3"/>
    <w:rsid w:val="000D4F00"/>
    <w:rsid w:val="000F32C4"/>
    <w:rsid w:val="0011449D"/>
    <w:rsid w:val="00151F2E"/>
    <w:rsid w:val="001556EA"/>
    <w:rsid w:val="00174ACB"/>
    <w:rsid w:val="00207589"/>
    <w:rsid w:val="0022306E"/>
    <w:rsid w:val="00237DB9"/>
    <w:rsid w:val="0029164F"/>
    <w:rsid w:val="00296ED9"/>
    <w:rsid w:val="002A2158"/>
    <w:rsid w:val="002B0E2D"/>
    <w:rsid w:val="002B1BDB"/>
    <w:rsid w:val="002C2DAB"/>
    <w:rsid w:val="0031502D"/>
    <w:rsid w:val="00333E2A"/>
    <w:rsid w:val="003E6557"/>
    <w:rsid w:val="00413EE8"/>
    <w:rsid w:val="00453E88"/>
    <w:rsid w:val="0047080C"/>
    <w:rsid w:val="004B1CF4"/>
    <w:rsid w:val="00535B13"/>
    <w:rsid w:val="005D7756"/>
    <w:rsid w:val="006060B5"/>
    <w:rsid w:val="006937E8"/>
    <w:rsid w:val="006A17BA"/>
    <w:rsid w:val="00710865"/>
    <w:rsid w:val="00750AD4"/>
    <w:rsid w:val="007606AE"/>
    <w:rsid w:val="0077607C"/>
    <w:rsid w:val="007A14E4"/>
    <w:rsid w:val="007B08B1"/>
    <w:rsid w:val="00804BF6"/>
    <w:rsid w:val="00836A62"/>
    <w:rsid w:val="008A51CF"/>
    <w:rsid w:val="0096176A"/>
    <w:rsid w:val="00A25C10"/>
    <w:rsid w:val="00A37E5A"/>
    <w:rsid w:val="00AB34E8"/>
    <w:rsid w:val="00B3218A"/>
    <w:rsid w:val="00B60814"/>
    <w:rsid w:val="00B628E8"/>
    <w:rsid w:val="00B6766E"/>
    <w:rsid w:val="00BD451F"/>
    <w:rsid w:val="00C01245"/>
    <w:rsid w:val="00C10EFD"/>
    <w:rsid w:val="00C31D1B"/>
    <w:rsid w:val="00C431A0"/>
    <w:rsid w:val="00C638D0"/>
    <w:rsid w:val="00C861E0"/>
    <w:rsid w:val="00CD1EDA"/>
    <w:rsid w:val="00CD244A"/>
    <w:rsid w:val="00D04C86"/>
    <w:rsid w:val="00D404E7"/>
    <w:rsid w:val="00D6230E"/>
    <w:rsid w:val="00D741BA"/>
    <w:rsid w:val="00E17D7D"/>
    <w:rsid w:val="00E5260C"/>
    <w:rsid w:val="00E76F08"/>
    <w:rsid w:val="00F131BD"/>
    <w:rsid w:val="00F7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73D32551-362E-40BD-8050-916B20AF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7B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0E2D"/>
  </w:style>
  <w:style w:type="paragraph" w:styleId="Pidipagina">
    <w:name w:val="footer"/>
    <w:basedOn w:val="Normale"/>
    <w:link w:val="Pidipagina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0E2D"/>
  </w:style>
  <w:style w:type="character" w:styleId="Collegamentoipertestuale">
    <w:name w:val="Hyperlink"/>
    <w:basedOn w:val="Carpredefinitoparagrafo"/>
    <w:uiPriority w:val="99"/>
    <w:unhideWhenUsed/>
    <w:rsid w:val="0047080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080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3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40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3F980-559C-40A8-96C8-38B69439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</cp:lastModifiedBy>
  <cp:revision>6</cp:revision>
  <cp:lastPrinted>2019-10-24T07:28:00Z</cp:lastPrinted>
  <dcterms:created xsi:type="dcterms:W3CDTF">2019-11-05T10:36:00Z</dcterms:created>
  <dcterms:modified xsi:type="dcterms:W3CDTF">2019-11-06T14:03:00Z</dcterms:modified>
</cp:coreProperties>
</file>