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8" w:rsidRPr="002B0E2D" w:rsidRDefault="000F32C4" w:rsidP="00C31D1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10EFD" w:rsidRPr="002B0E2D">
        <w:rPr>
          <w:b/>
          <w:bCs/>
          <w:sz w:val="28"/>
          <w:szCs w:val="28"/>
        </w:rPr>
        <w:t>CENTO, LA CITTÀ DEL GUERCINO</w:t>
      </w:r>
    </w:p>
    <w:p w:rsidR="00C10EFD" w:rsidRDefault="00C10EFD" w:rsidP="00C10EFD">
      <w:pPr>
        <w:spacing w:after="0" w:line="240" w:lineRule="auto"/>
      </w:pPr>
    </w:p>
    <w:p w:rsidR="00B3218A" w:rsidRDefault="00C10EFD" w:rsidP="00B3218A">
      <w:pPr>
        <w:spacing w:after="0" w:line="240" w:lineRule="auto"/>
        <w:ind w:left="3119"/>
        <w:jc w:val="right"/>
        <w:rPr>
          <w:i/>
          <w:iCs/>
          <w:sz w:val="20"/>
          <w:szCs w:val="20"/>
        </w:rPr>
      </w:pPr>
      <w:r w:rsidRPr="00C10EFD">
        <w:rPr>
          <w:i/>
          <w:iCs/>
          <w:sz w:val="20"/>
          <w:szCs w:val="20"/>
        </w:rPr>
        <w:t>Il Guercino</w:t>
      </w:r>
      <w:r w:rsidRPr="00C31D1B">
        <w:rPr>
          <w:i/>
          <w:iCs/>
          <w:sz w:val="20"/>
          <w:szCs w:val="20"/>
        </w:rPr>
        <w:t xml:space="preserve"> </w:t>
      </w:r>
      <w:r w:rsidRPr="00C10EFD">
        <w:rPr>
          <w:i/>
          <w:iCs/>
          <w:sz w:val="20"/>
          <w:szCs w:val="20"/>
        </w:rPr>
        <w:t>ha nutrito amore per il suo paese nativo …ha lasciato parecchi quadri, dei quali i</w:t>
      </w:r>
      <w:r w:rsidRPr="00C31D1B">
        <w:rPr>
          <w:i/>
          <w:iCs/>
          <w:sz w:val="20"/>
          <w:szCs w:val="20"/>
        </w:rPr>
        <w:t xml:space="preserve"> </w:t>
      </w:r>
      <w:r w:rsidRPr="00C10EFD">
        <w:rPr>
          <w:i/>
          <w:iCs/>
          <w:sz w:val="20"/>
          <w:szCs w:val="20"/>
        </w:rPr>
        <w:t xml:space="preserve">cittadini ci tengono tanto ancora oggi ed a ragione. </w:t>
      </w:r>
    </w:p>
    <w:p w:rsidR="00C10EFD" w:rsidRPr="00C31D1B" w:rsidRDefault="00C10EFD" w:rsidP="00B3218A">
      <w:pPr>
        <w:spacing w:after="0" w:line="240" w:lineRule="auto"/>
        <w:ind w:left="3119"/>
        <w:jc w:val="right"/>
        <w:rPr>
          <w:i/>
          <w:iCs/>
          <w:sz w:val="20"/>
          <w:szCs w:val="20"/>
        </w:rPr>
      </w:pPr>
      <w:r w:rsidRPr="00C10EFD">
        <w:rPr>
          <w:i/>
          <w:iCs/>
          <w:sz w:val="20"/>
          <w:szCs w:val="20"/>
        </w:rPr>
        <w:t>Guercino è il nome di un Santo</w:t>
      </w:r>
      <w:r w:rsidRPr="00C31D1B">
        <w:rPr>
          <w:i/>
          <w:iCs/>
          <w:sz w:val="20"/>
          <w:szCs w:val="20"/>
        </w:rPr>
        <w:t xml:space="preserve"> che corre sulle labbra dei grandi come dei piccoli.</w:t>
      </w:r>
    </w:p>
    <w:p w:rsidR="00C10EFD" w:rsidRPr="00C31D1B" w:rsidRDefault="00C10EFD" w:rsidP="00C10EFD">
      <w:pPr>
        <w:spacing w:after="0" w:line="240" w:lineRule="auto"/>
        <w:ind w:left="4395"/>
        <w:jc w:val="right"/>
        <w:rPr>
          <w:sz w:val="20"/>
          <w:szCs w:val="20"/>
        </w:rPr>
      </w:pPr>
      <w:r w:rsidRPr="00C31D1B">
        <w:rPr>
          <w:sz w:val="20"/>
          <w:szCs w:val="20"/>
        </w:rPr>
        <w:t>J.W. Goethe</w:t>
      </w:r>
    </w:p>
    <w:p w:rsidR="00C10EFD" w:rsidRDefault="00C10EFD" w:rsidP="00C10EFD">
      <w:pPr>
        <w:spacing w:after="0" w:line="240" w:lineRule="auto"/>
        <w:ind w:left="4395"/>
        <w:jc w:val="right"/>
      </w:pPr>
    </w:p>
    <w:p w:rsidR="00C31D1B" w:rsidRPr="00296ED9" w:rsidRDefault="00296ED9" w:rsidP="00296E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6ED9">
        <w:rPr>
          <w:b/>
          <w:bCs/>
          <w:sz w:val="28"/>
          <w:szCs w:val="28"/>
        </w:rPr>
        <w:t xml:space="preserve">CENTO </w:t>
      </w:r>
      <w:r w:rsidR="00C31D1B" w:rsidRPr="00296ED9">
        <w:rPr>
          <w:b/>
          <w:bCs/>
          <w:sz w:val="28"/>
          <w:szCs w:val="28"/>
        </w:rPr>
        <w:t>(FE)</w:t>
      </w:r>
    </w:p>
    <w:p w:rsidR="00C31D1B" w:rsidRPr="00296ED9" w:rsidRDefault="00C31D1B" w:rsidP="00296E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6ED9">
        <w:rPr>
          <w:b/>
          <w:bCs/>
          <w:sz w:val="28"/>
          <w:szCs w:val="28"/>
        </w:rPr>
        <w:t xml:space="preserve">ALLA </w:t>
      </w:r>
      <w:bookmarkStart w:id="0" w:name="_Hlk19086812"/>
      <w:r w:rsidRPr="00296ED9">
        <w:rPr>
          <w:b/>
          <w:bCs/>
          <w:sz w:val="28"/>
          <w:szCs w:val="28"/>
        </w:rPr>
        <w:t>PINACOTECA SAN LORENZO E ALLA ROCCA</w:t>
      </w:r>
      <w:bookmarkEnd w:id="0"/>
    </w:p>
    <w:p w:rsidR="00C31D1B" w:rsidRPr="00296ED9" w:rsidRDefault="00C31D1B" w:rsidP="00296E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638D0">
        <w:rPr>
          <w:b/>
          <w:bCs/>
          <w:sz w:val="28"/>
          <w:szCs w:val="28"/>
        </w:rPr>
        <w:t>DAL</w:t>
      </w:r>
      <w:r w:rsidR="002B0E2D" w:rsidRPr="00C638D0">
        <w:rPr>
          <w:b/>
          <w:bCs/>
          <w:sz w:val="28"/>
          <w:szCs w:val="28"/>
        </w:rPr>
        <w:t xml:space="preserve"> 9</w:t>
      </w:r>
      <w:r w:rsidRPr="00C638D0">
        <w:rPr>
          <w:b/>
          <w:bCs/>
          <w:sz w:val="28"/>
          <w:szCs w:val="28"/>
        </w:rPr>
        <w:t xml:space="preserve"> NOVEMBRE</w:t>
      </w:r>
      <w:r w:rsidRPr="00296ED9">
        <w:rPr>
          <w:b/>
          <w:bCs/>
          <w:sz w:val="28"/>
          <w:szCs w:val="28"/>
        </w:rPr>
        <w:t xml:space="preserve"> 2019 AL 15 FEBBRAIO 2020</w:t>
      </w:r>
    </w:p>
    <w:p w:rsidR="005D7756" w:rsidRDefault="005D7756" w:rsidP="00296ED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31D1B" w:rsidRPr="005D7756" w:rsidRDefault="00C31D1B" w:rsidP="00296ED9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5D7756">
        <w:rPr>
          <w:b/>
          <w:bCs/>
          <w:sz w:val="32"/>
          <w:szCs w:val="28"/>
        </w:rPr>
        <w:t>LA MOSTRA</w:t>
      </w:r>
    </w:p>
    <w:p w:rsidR="00C31D1B" w:rsidRPr="002B0E2D" w:rsidRDefault="00C31D1B" w:rsidP="00296ED9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2B0E2D">
        <w:rPr>
          <w:b/>
          <w:bCs/>
          <w:i/>
          <w:iCs/>
          <w:sz w:val="36"/>
          <w:szCs w:val="36"/>
        </w:rPr>
        <w:t>EMOZIONE BAROCCA</w:t>
      </w:r>
    </w:p>
    <w:p w:rsidR="00C31D1B" w:rsidRPr="002B0E2D" w:rsidRDefault="005D7756" w:rsidP="00296ED9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IL </w:t>
      </w:r>
      <w:r w:rsidR="00C31D1B" w:rsidRPr="002B0E2D">
        <w:rPr>
          <w:b/>
          <w:bCs/>
          <w:sz w:val="36"/>
          <w:szCs w:val="36"/>
        </w:rPr>
        <w:t>GUERCINO A CENTO</w:t>
      </w:r>
    </w:p>
    <w:p w:rsidR="00C31D1B" w:rsidRPr="00296ED9" w:rsidRDefault="00C31D1B" w:rsidP="00296ED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Nella città che gli ha dato i natali e che mai ha smesso di amare, l’esposizione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presenta 7</w:t>
      </w:r>
      <w:r w:rsidR="00750AD4" w:rsidRPr="00036F8E">
        <w:rPr>
          <w:b/>
          <w:bCs/>
          <w:sz w:val="28"/>
          <w:szCs w:val="28"/>
        </w:rPr>
        <w:t>9 opere di cui 72</w:t>
      </w:r>
      <w:r w:rsidRPr="00036F8E">
        <w:rPr>
          <w:b/>
          <w:bCs/>
          <w:sz w:val="28"/>
          <w:szCs w:val="28"/>
        </w:rPr>
        <w:t xml:space="preserve"> dell’artista seicentesco, appartenenti in gran parte al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patrimonio culturale cittadino, in grado di documentare la sua evoluzione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stilistica, dalla formazione alla maturità.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L’iniziativa, che regala l’occasione di ammirare in due sedi prestigiose alcuni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capolavori, mai più visti dal 2012, a seguito del terremoto che ha colpito la</w:t>
      </w:r>
    </w:p>
    <w:p w:rsidR="005D7756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 xml:space="preserve">regione, propone anche un itinerario </w:t>
      </w:r>
      <w:proofErr w:type="spellStart"/>
      <w:r w:rsidRPr="00036F8E">
        <w:rPr>
          <w:b/>
          <w:bCs/>
          <w:sz w:val="28"/>
          <w:szCs w:val="28"/>
        </w:rPr>
        <w:t>guerciniano</w:t>
      </w:r>
      <w:proofErr w:type="spellEnd"/>
      <w:r w:rsidRPr="00036F8E">
        <w:rPr>
          <w:b/>
          <w:bCs/>
          <w:sz w:val="28"/>
          <w:szCs w:val="28"/>
        </w:rPr>
        <w:t xml:space="preserve"> in alcune chiese della città e del</w:t>
      </w:r>
    </w:p>
    <w:p w:rsidR="00C31D1B" w:rsidRPr="00036F8E" w:rsidRDefault="005D7756" w:rsidP="00D40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6F8E">
        <w:rPr>
          <w:b/>
          <w:bCs/>
          <w:sz w:val="28"/>
          <w:szCs w:val="28"/>
        </w:rPr>
        <w:t>territorio e una ricca serie d’iniziative collaterali.</w:t>
      </w:r>
    </w:p>
    <w:p w:rsidR="00036F8E" w:rsidRPr="00036F8E" w:rsidRDefault="00036F8E" w:rsidP="00D404E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36F8E" w:rsidRPr="00036F8E" w:rsidRDefault="00036F8E" w:rsidP="00036F8E">
      <w:pPr>
        <w:spacing w:after="0" w:line="240" w:lineRule="auto"/>
        <w:jc w:val="center"/>
        <w:rPr>
          <w:b/>
          <w:sz w:val="28"/>
          <w:szCs w:val="28"/>
        </w:rPr>
      </w:pPr>
      <w:r w:rsidRPr="00036F8E">
        <w:rPr>
          <w:b/>
          <w:sz w:val="28"/>
          <w:szCs w:val="28"/>
        </w:rPr>
        <w:t>Sabato 9 novembre 2019, l’ingresso sarà gratuito</w:t>
      </w:r>
      <w:r w:rsidR="00F76476">
        <w:rPr>
          <w:b/>
          <w:sz w:val="28"/>
          <w:szCs w:val="28"/>
        </w:rPr>
        <w:t>.</w:t>
      </w:r>
    </w:p>
    <w:p w:rsidR="00296ED9" w:rsidRDefault="00296ED9" w:rsidP="00C10EFD">
      <w:pPr>
        <w:spacing w:after="0" w:line="240" w:lineRule="auto"/>
        <w:jc w:val="both"/>
        <w:rPr>
          <w:sz w:val="28"/>
          <w:szCs w:val="28"/>
        </w:rPr>
      </w:pPr>
    </w:p>
    <w:p w:rsidR="005D7756" w:rsidRPr="000F32C4" w:rsidRDefault="005D7756" w:rsidP="000F32C4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D7756">
        <w:rPr>
          <w:b/>
          <w:sz w:val="24"/>
          <w:szCs w:val="24"/>
        </w:rPr>
        <w:t>Cento (FE) rende omaggio al suo cittadino più illustre, Giovanni Francesco Barbieri, detto il Guercino</w:t>
      </w:r>
      <w:r w:rsidRPr="005D7756">
        <w:rPr>
          <w:sz w:val="24"/>
          <w:szCs w:val="24"/>
        </w:rPr>
        <w:t xml:space="preserve"> (1591-1666).</w:t>
      </w:r>
    </w:p>
    <w:p w:rsidR="005D7756" w:rsidRPr="005D7756" w:rsidRDefault="005D7756" w:rsidP="005D7756">
      <w:pPr>
        <w:spacing w:after="0" w:line="240" w:lineRule="auto"/>
        <w:jc w:val="both"/>
        <w:rPr>
          <w:sz w:val="24"/>
          <w:szCs w:val="24"/>
        </w:rPr>
      </w:pPr>
    </w:p>
    <w:p w:rsidR="005D7756" w:rsidRDefault="005D7756" w:rsidP="005D7756">
      <w:pPr>
        <w:spacing w:after="0" w:line="240" w:lineRule="auto"/>
        <w:jc w:val="both"/>
        <w:rPr>
          <w:sz w:val="24"/>
          <w:szCs w:val="24"/>
        </w:rPr>
      </w:pPr>
      <w:r w:rsidRPr="00C638D0">
        <w:rPr>
          <w:b/>
          <w:sz w:val="24"/>
          <w:szCs w:val="24"/>
        </w:rPr>
        <w:t xml:space="preserve">Dal </w:t>
      </w:r>
      <w:r w:rsidR="00C638D0" w:rsidRPr="00C638D0">
        <w:rPr>
          <w:b/>
          <w:sz w:val="24"/>
          <w:szCs w:val="24"/>
        </w:rPr>
        <w:t xml:space="preserve">9 </w:t>
      </w:r>
      <w:r w:rsidRPr="00C638D0">
        <w:rPr>
          <w:b/>
          <w:sz w:val="24"/>
          <w:szCs w:val="24"/>
        </w:rPr>
        <w:t>novembre 2019 al 15</w:t>
      </w:r>
      <w:r w:rsidRPr="005D7756">
        <w:rPr>
          <w:b/>
          <w:sz w:val="24"/>
          <w:szCs w:val="24"/>
        </w:rPr>
        <w:t xml:space="preserve"> febbraio 2020, alla Pinacoteca San Lorenzo e alla Rocca, si tiene la mostra EMOZIONE BAROCCA. Il Guercino a Cento</w:t>
      </w:r>
      <w:r w:rsidRPr="005D7756">
        <w:rPr>
          <w:sz w:val="24"/>
          <w:szCs w:val="24"/>
        </w:rPr>
        <w:t xml:space="preserve"> che documenta l’evoluzione stilistica dell’artista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centese, dalla formazione alla maturità.</w:t>
      </w:r>
    </w:p>
    <w:p w:rsidR="005D7756" w:rsidRPr="005D7756" w:rsidRDefault="005D7756" w:rsidP="005D7756">
      <w:pPr>
        <w:spacing w:after="0" w:line="240" w:lineRule="auto"/>
        <w:jc w:val="both"/>
        <w:rPr>
          <w:sz w:val="24"/>
          <w:szCs w:val="24"/>
        </w:rPr>
      </w:pPr>
    </w:p>
    <w:p w:rsidR="005D7756" w:rsidRDefault="005D7756" w:rsidP="005D7756">
      <w:pPr>
        <w:spacing w:after="0" w:line="240" w:lineRule="auto"/>
        <w:jc w:val="both"/>
        <w:rPr>
          <w:sz w:val="24"/>
          <w:szCs w:val="24"/>
        </w:rPr>
      </w:pPr>
      <w:r w:rsidRPr="005D7756">
        <w:rPr>
          <w:sz w:val="24"/>
          <w:szCs w:val="24"/>
        </w:rPr>
        <w:t>La rassegna, curata da Daniele Benati, promossa e organizzata da: Comune di Cento, Assessorato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alla Cultura e Centro Studi Internazionale ‘Il Guercino’, si avvale dell’organizzazione di CMV Servizi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 xml:space="preserve">srl con il </w:t>
      </w:r>
      <w:r w:rsidRPr="00C638D0">
        <w:rPr>
          <w:sz w:val="24"/>
          <w:szCs w:val="24"/>
        </w:rPr>
        <w:t>supporto della Fondazione Teatro ‘G. Borgatti’ e di Ascom, per una serie di iniziative che coinvolgeranno gli esercizi commerciali della città. La mostra ha ottenuto il patrocinio del Ministero per i beni e le attività culturali e per il turismo, Regione</w:t>
      </w:r>
      <w:r w:rsidRPr="005D7756">
        <w:rPr>
          <w:sz w:val="24"/>
          <w:szCs w:val="24"/>
        </w:rPr>
        <w:t xml:space="preserve"> Emilia-Romagna, UNESCO, Chiesa di Bologna, Alma Mater </w:t>
      </w:r>
      <w:proofErr w:type="spellStart"/>
      <w:r w:rsidRPr="005D7756">
        <w:rPr>
          <w:sz w:val="24"/>
          <w:szCs w:val="24"/>
        </w:rPr>
        <w:t>Studiorum</w:t>
      </w:r>
      <w:proofErr w:type="spellEnd"/>
      <w:r w:rsidRPr="005D7756">
        <w:rPr>
          <w:sz w:val="24"/>
          <w:szCs w:val="24"/>
        </w:rPr>
        <w:t>, The Sir Denis</w:t>
      </w:r>
      <w:r>
        <w:rPr>
          <w:sz w:val="24"/>
          <w:szCs w:val="24"/>
        </w:rPr>
        <w:t xml:space="preserve"> </w:t>
      </w:r>
      <w:proofErr w:type="spellStart"/>
      <w:r w:rsidRPr="005D7756">
        <w:rPr>
          <w:sz w:val="24"/>
          <w:szCs w:val="24"/>
        </w:rPr>
        <w:t>Mahon</w:t>
      </w:r>
      <w:proofErr w:type="spellEnd"/>
      <w:r w:rsidRPr="005D7756">
        <w:rPr>
          <w:sz w:val="24"/>
          <w:szCs w:val="24"/>
        </w:rPr>
        <w:t xml:space="preserve"> </w:t>
      </w:r>
      <w:proofErr w:type="spellStart"/>
      <w:r w:rsidRPr="005D7756">
        <w:rPr>
          <w:sz w:val="24"/>
          <w:szCs w:val="24"/>
        </w:rPr>
        <w:t>Charitable</w:t>
      </w:r>
      <w:proofErr w:type="spellEnd"/>
      <w:r w:rsidRPr="005D7756">
        <w:rPr>
          <w:sz w:val="24"/>
          <w:szCs w:val="24"/>
        </w:rPr>
        <w:t xml:space="preserve"> Trust e il supporto del Gruppo Hera Spa, Fondazione Cassa di Risparmio, Cassa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di Risparmio Spa, Associazione Imprenditori Centesi per la Cultura, Associazione Amici della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Pinacoteca Civica di Cento e Coop Alleanza 3.0.</w:t>
      </w:r>
    </w:p>
    <w:p w:rsidR="00D404E7" w:rsidRDefault="00D404E7" w:rsidP="005D7756">
      <w:pPr>
        <w:spacing w:after="0" w:line="240" w:lineRule="auto"/>
        <w:jc w:val="both"/>
        <w:rPr>
          <w:sz w:val="24"/>
          <w:szCs w:val="24"/>
        </w:rPr>
      </w:pPr>
    </w:p>
    <w:p w:rsidR="00FB01D1" w:rsidRDefault="00D404E7" w:rsidP="00FB01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Particolarmente simbolica la data scelta per l’inaugurazione, l’8 novembre, giorno del compleanno di </w:t>
      </w:r>
      <w:r w:rsidRPr="00D404E7">
        <w:rPr>
          <w:b/>
          <w:sz w:val="24"/>
          <w:szCs w:val="24"/>
        </w:rPr>
        <w:t>Sir Denis Mahon</w:t>
      </w:r>
      <w:r w:rsidRPr="00333E2A">
        <w:rPr>
          <w:sz w:val="24"/>
          <w:szCs w:val="24"/>
        </w:rPr>
        <w:t xml:space="preserve">, </w:t>
      </w:r>
      <w:r w:rsidR="00333E2A" w:rsidRPr="00333E2A">
        <w:rPr>
          <w:rStyle w:val="Enfasigrassetto"/>
          <w:b w:val="0"/>
          <w:sz w:val="24"/>
          <w:szCs w:val="24"/>
        </w:rPr>
        <w:t>lo storico d’arte che</w:t>
      </w:r>
      <w:r w:rsidRPr="00333E2A">
        <w:rPr>
          <w:sz w:val="24"/>
          <w:szCs w:val="24"/>
        </w:rPr>
        <w:t xml:space="preserve"> dedicò la vita al</w:t>
      </w:r>
      <w:r w:rsidRPr="00333E2A">
        <w:rPr>
          <w:rStyle w:val="Enfasigrassetto"/>
          <w:sz w:val="24"/>
          <w:szCs w:val="24"/>
        </w:rPr>
        <w:t xml:space="preserve"> Barocco italiano</w:t>
      </w:r>
      <w:r w:rsidR="00333E2A" w:rsidRPr="00333E2A">
        <w:rPr>
          <w:rStyle w:val="Enfasigrassetto"/>
          <w:b w:val="0"/>
          <w:sz w:val="24"/>
          <w:szCs w:val="24"/>
        </w:rPr>
        <w:t xml:space="preserve"> </w:t>
      </w:r>
      <w:r w:rsidR="006937E8">
        <w:rPr>
          <w:rStyle w:val="Enfasigrassetto"/>
          <w:b w:val="0"/>
          <w:sz w:val="24"/>
          <w:szCs w:val="24"/>
        </w:rPr>
        <w:t xml:space="preserve">e </w:t>
      </w:r>
      <w:r w:rsidR="00333E2A" w:rsidRPr="00333E2A">
        <w:rPr>
          <w:rStyle w:val="Enfasigrassetto"/>
          <w:b w:val="0"/>
          <w:sz w:val="24"/>
          <w:szCs w:val="24"/>
        </w:rPr>
        <w:t>che</w:t>
      </w:r>
      <w:r w:rsidR="006937E8">
        <w:rPr>
          <w:rStyle w:val="Enfasigrassetto"/>
          <w:b w:val="0"/>
          <w:sz w:val="24"/>
          <w:szCs w:val="24"/>
        </w:rPr>
        <w:t>,</w:t>
      </w:r>
      <w:r w:rsidR="00333E2A" w:rsidRPr="00333E2A">
        <w:rPr>
          <w:rStyle w:val="Enfasigrassetto"/>
          <w:b w:val="0"/>
          <w:sz w:val="24"/>
          <w:szCs w:val="24"/>
        </w:rPr>
        <w:t xml:space="preserve"> con l</w:t>
      </w:r>
      <w:r w:rsidR="00333E2A">
        <w:rPr>
          <w:rStyle w:val="Enfasigrassetto"/>
          <w:b w:val="0"/>
          <w:sz w:val="24"/>
          <w:szCs w:val="24"/>
        </w:rPr>
        <w:t>e</w:t>
      </w:r>
      <w:r w:rsidRPr="00333E2A">
        <w:rPr>
          <w:sz w:val="24"/>
          <w:szCs w:val="24"/>
        </w:rPr>
        <w:t xml:space="preserve"> sue scoperte e i suoi studi</w:t>
      </w:r>
      <w:r w:rsidR="006937E8">
        <w:rPr>
          <w:sz w:val="24"/>
          <w:szCs w:val="24"/>
        </w:rPr>
        <w:t>,</w:t>
      </w:r>
      <w:r w:rsidRPr="00333E2A">
        <w:rPr>
          <w:sz w:val="24"/>
          <w:szCs w:val="24"/>
        </w:rPr>
        <w:t xml:space="preserve"> port</w:t>
      </w:r>
      <w:r w:rsidR="00333E2A">
        <w:rPr>
          <w:sz w:val="24"/>
          <w:szCs w:val="24"/>
        </w:rPr>
        <w:t>ò</w:t>
      </w:r>
      <w:r w:rsidRPr="00333E2A">
        <w:rPr>
          <w:sz w:val="24"/>
          <w:szCs w:val="24"/>
        </w:rPr>
        <w:t xml:space="preserve"> alla luce eccezionali artisti come </w:t>
      </w:r>
      <w:r w:rsidRPr="00333E2A">
        <w:rPr>
          <w:rStyle w:val="Enfasigrassetto"/>
          <w:sz w:val="24"/>
          <w:szCs w:val="24"/>
        </w:rPr>
        <w:t>Guercino</w:t>
      </w:r>
      <w:r w:rsidRPr="00333E2A">
        <w:rPr>
          <w:sz w:val="24"/>
          <w:szCs w:val="24"/>
        </w:rPr>
        <w:t>, fino ad allora pittore non riconosciuto nella sua grandezza</w:t>
      </w:r>
      <w:r w:rsidR="00C324E5">
        <w:rPr>
          <w:sz w:val="24"/>
          <w:szCs w:val="24"/>
        </w:rPr>
        <w:t>.</w:t>
      </w:r>
    </w:p>
    <w:p w:rsidR="00FB01D1" w:rsidRPr="00036F8E" w:rsidRDefault="00FB01D1" w:rsidP="00FB01D1">
      <w:pPr>
        <w:spacing w:after="0" w:line="240" w:lineRule="auto"/>
        <w:jc w:val="both"/>
        <w:rPr>
          <w:b/>
          <w:sz w:val="24"/>
          <w:szCs w:val="24"/>
        </w:rPr>
      </w:pPr>
      <w:r w:rsidRPr="00036F8E">
        <w:rPr>
          <w:b/>
          <w:sz w:val="24"/>
          <w:szCs w:val="24"/>
        </w:rPr>
        <w:t>Sabato 9 novembre, prima giornata di apertura, l’</w:t>
      </w:r>
      <w:r w:rsidR="00036F8E" w:rsidRPr="00036F8E">
        <w:rPr>
          <w:b/>
          <w:sz w:val="24"/>
          <w:szCs w:val="24"/>
        </w:rPr>
        <w:t xml:space="preserve">ingresso sarà </w:t>
      </w:r>
      <w:r w:rsidRPr="00036F8E">
        <w:rPr>
          <w:b/>
          <w:sz w:val="24"/>
          <w:szCs w:val="24"/>
        </w:rPr>
        <w:t>gratuit</w:t>
      </w:r>
      <w:r w:rsidR="00036F8E" w:rsidRPr="00036F8E">
        <w:rPr>
          <w:b/>
          <w:sz w:val="24"/>
          <w:szCs w:val="24"/>
        </w:rPr>
        <w:t>o</w:t>
      </w:r>
      <w:r w:rsidRPr="00036F8E">
        <w:rPr>
          <w:b/>
          <w:sz w:val="24"/>
          <w:szCs w:val="24"/>
        </w:rPr>
        <w:t>.</w:t>
      </w:r>
    </w:p>
    <w:p w:rsidR="005D7756" w:rsidRPr="005D7756" w:rsidRDefault="005D7756" w:rsidP="005D7756">
      <w:pPr>
        <w:spacing w:after="0" w:line="240" w:lineRule="auto"/>
        <w:jc w:val="both"/>
        <w:rPr>
          <w:sz w:val="24"/>
          <w:szCs w:val="24"/>
        </w:rPr>
      </w:pPr>
    </w:p>
    <w:p w:rsidR="005D7756" w:rsidRDefault="005D7756" w:rsidP="005D7756">
      <w:pPr>
        <w:spacing w:after="0" w:line="240" w:lineRule="auto"/>
        <w:jc w:val="both"/>
        <w:rPr>
          <w:sz w:val="24"/>
          <w:szCs w:val="24"/>
        </w:rPr>
      </w:pPr>
      <w:r w:rsidRPr="005D7756">
        <w:rPr>
          <w:sz w:val="24"/>
          <w:szCs w:val="24"/>
        </w:rPr>
        <w:t xml:space="preserve">La mostra </w:t>
      </w:r>
      <w:r w:rsidRPr="005D7756">
        <w:rPr>
          <w:b/>
          <w:sz w:val="24"/>
          <w:szCs w:val="24"/>
        </w:rPr>
        <w:t>presenta 2</w:t>
      </w:r>
      <w:r w:rsidR="00750AD4">
        <w:rPr>
          <w:b/>
          <w:sz w:val="24"/>
          <w:szCs w:val="24"/>
        </w:rPr>
        <w:t>7</w:t>
      </w:r>
      <w:r w:rsidRPr="005D7756">
        <w:rPr>
          <w:b/>
          <w:sz w:val="24"/>
          <w:szCs w:val="24"/>
        </w:rPr>
        <w:t xml:space="preserve"> dipinti, 32 affreschi e 20 disegni, opere in gran parte appartenenti al patrimonio culturale cittadino, mai più esposti al pubblico dopo il terremoto del 2012</w:t>
      </w:r>
      <w:r w:rsidRPr="005D7756">
        <w:rPr>
          <w:sz w:val="24"/>
          <w:szCs w:val="24"/>
        </w:rPr>
        <w:t>, come</w:t>
      </w:r>
      <w:r>
        <w:rPr>
          <w:sz w:val="24"/>
          <w:szCs w:val="24"/>
        </w:rPr>
        <w:t xml:space="preserve"> le tele</w:t>
      </w:r>
      <w:r w:rsidRPr="005D7756">
        <w:rPr>
          <w:sz w:val="24"/>
          <w:szCs w:val="24"/>
        </w:rPr>
        <w:t xml:space="preserve"> della Cappella Barbieri della Chiesa del Rosario, cappella d</w:t>
      </w:r>
      <w:r>
        <w:rPr>
          <w:sz w:val="24"/>
          <w:szCs w:val="24"/>
        </w:rPr>
        <w:t>i</w:t>
      </w:r>
      <w:r w:rsidRPr="005D7756">
        <w:rPr>
          <w:sz w:val="24"/>
          <w:szCs w:val="24"/>
        </w:rPr>
        <w:t xml:space="preserve"> famiglia del pittore</w:t>
      </w:r>
      <w:r>
        <w:rPr>
          <w:sz w:val="24"/>
          <w:szCs w:val="24"/>
        </w:rPr>
        <w:t xml:space="preserve"> ricostruita all’interno del percorso espositivo, </w:t>
      </w:r>
      <w:r w:rsidRPr="005D7756">
        <w:rPr>
          <w:sz w:val="24"/>
          <w:szCs w:val="24"/>
        </w:rPr>
        <w:t>insieme ad altre opere della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Pinacoteca Civica di Cento, attualmente inagibile.</w:t>
      </w:r>
    </w:p>
    <w:p w:rsidR="005D7756" w:rsidRDefault="005D7756" w:rsidP="005D7756">
      <w:pPr>
        <w:spacing w:after="0" w:line="240" w:lineRule="auto"/>
        <w:jc w:val="both"/>
        <w:rPr>
          <w:sz w:val="24"/>
          <w:szCs w:val="24"/>
        </w:rPr>
      </w:pPr>
    </w:p>
    <w:p w:rsidR="00E17D7D" w:rsidRDefault="005D7756" w:rsidP="005D7756">
      <w:pPr>
        <w:spacing w:after="0" w:line="240" w:lineRule="auto"/>
        <w:jc w:val="both"/>
        <w:rPr>
          <w:sz w:val="24"/>
          <w:szCs w:val="24"/>
        </w:rPr>
      </w:pPr>
      <w:r w:rsidRPr="005D7756">
        <w:rPr>
          <w:sz w:val="24"/>
          <w:szCs w:val="24"/>
        </w:rPr>
        <w:t>Il percorso espositivo, che parte dalla Pinacoteca San Lorenzo, si apre con i lavori di tre maestri cui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 xml:space="preserve">il Guercino guardò con particolare interesse negli anni dei suoi esordi: </w:t>
      </w:r>
      <w:r w:rsidRPr="00E17D7D">
        <w:rPr>
          <w:b/>
          <w:sz w:val="24"/>
          <w:szCs w:val="24"/>
        </w:rPr>
        <w:t>Ludovico Carracci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(</w:t>
      </w:r>
      <w:r w:rsidRPr="00E17D7D">
        <w:rPr>
          <w:i/>
          <w:sz w:val="24"/>
          <w:szCs w:val="24"/>
        </w:rPr>
        <w:t>Madonna in trono e Santi</w:t>
      </w:r>
      <w:r w:rsidRPr="005D7756">
        <w:rPr>
          <w:sz w:val="24"/>
          <w:szCs w:val="24"/>
        </w:rPr>
        <w:t>, dalla Pinacoteca civica di Cento), vero modello per il pittore di Cento e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 xml:space="preserve">di cui l’anziano artista bolognese fu fervente sostenitore e appassionato ammiratore, </w:t>
      </w:r>
      <w:r w:rsidRPr="00E17D7D">
        <w:rPr>
          <w:b/>
          <w:sz w:val="24"/>
          <w:szCs w:val="24"/>
        </w:rPr>
        <w:t>Carlo Bononi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(</w:t>
      </w:r>
      <w:r w:rsidRPr="00E17D7D">
        <w:rPr>
          <w:i/>
          <w:sz w:val="24"/>
          <w:szCs w:val="24"/>
        </w:rPr>
        <w:t>I Santi Lorenzo e Pancrazio</w:t>
      </w:r>
      <w:r w:rsidRPr="005D7756">
        <w:rPr>
          <w:sz w:val="24"/>
          <w:szCs w:val="24"/>
        </w:rPr>
        <w:t>, dalla chiesa di San Lorenzo a Casumaro, frazione di Cento) uno dei</w:t>
      </w:r>
      <w:r>
        <w:rPr>
          <w:sz w:val="24"/>
          <w:szCs w:val="24"/>
        </w:rPr>
        <w:t xml:space="preserve"> </w:t>
      </w:r>
      <w:r w:rsidRPr="005D7756">
        <w:rPr>
          <w:sz w:val="24"/>
          <w:szCs w:val="24"/>
        </w:rPr>
        <w:t>protagonisti della pittura del Seicento da cui apprese il senso plastico delle forme e il ferrarese</w:t>
      </w:r>
      <w:r>
        <w:rPr>
          <w:sz w:val="24"/>
          <w:szCs w:val="24"/>
        </w:rPr>
        <w:t xml:space="preserve"> </w:t>
      </w:r>
      <w:proofErr w:type="spellStart"/>
      <w:r w:rsidRPr="00E17D7D">
        <w:rPr>
          <w:b/>
          <w:sz w:val="24"/>
          <w:szCs w:val="24"/>
        </w:rPr>
        <w:t>Scarsellino</w:t>
      </w:r>
      <w:proofErr w:type="spellEnd"/>
      <w:r w:rsidRPr="005D7756">
        <w:rPr>
          <w:sz w:val="24"/>
          <w:szCs w:val="24"/>
        </w:rPr>
        <w:t xml:space="preserve"> dal quale imparò il cromatismo della pittura veneta.</w:t>
      </w:r>
      <w:r>
        <w:rPr>
          <w:sz w:val="24"/>
          <w:szCs w:val="24"/>
        </w:rPr>
        <w:t xml:space="preserve"> </w:t>
      </w:r>
    </w:p>
    <w:p w:rsidR="00E17D7D" w:rsidRDefault="00E17D7D" w:rsidP="005D7756">
      <w:pPr>
        <w:spacing w:after="0" w:line="240" w:lineRule="auto"/>
        <w:jc w:val="both"/>
        <w:rPr>
          <w:sz w:val="24"/>
          <w:szCs w:val="24"/>
        </w:rPr>
      </w:pPr>
    </w:p>
    <w:p w:rsidR="005D7756" w:rsidRDefault="005D7756" w:rsidP="005D7756">
      <w:pPr>
        <w:spacing w:after="0" w:line="240" w:lineRule="auto"/>
        <w:jc w:val="both"/>
        <w:rPr>
          <w:sz w:val="24"/>
          <w:szCs w:val="24"/>
        </w:rPr>
      </w:pPr>
      <w:r w:rsidRPr="00C638D0">
        <w:rPr>
          <w:sz w:val="24"/>
          <w:szCs w:val="24"/>
        </w:rPr>
        <w:t>Oltre al già ricco nucleo di opere di Cento saranno presentate altre tele pregevoli provenienti da</w:t>
      </w:r>
      <w:r w:rsidR="00E17D7D" w:rsidRPr="00C638D0">
        <w:rPr>
          <w:sz w:val="24"/>
          <w:szCs w:val="24"/>
        </w:rPr>
        <w:t xml:space="preserve"> </w:t>
      </w:r>
      <w:r w:rsidRPr="00C638D0">
        <w:rPr>
          <w:sz w:val="24"/>
          <w:szCs w:val="24"/>
        </w:rPr>
        <w:t>città vicine come l’</w:t>
      </w:r>
      <w:r w:rsidRPr="00C638D0">
        <w:rPr>
          <w:i/>
          <w:sz w:val="24"/>
          <w:szCs w:val="24"/>
        </w:rPr>
        <w:t xml:space="preserve">Assunta con angeli e i santi Pietro e Girolamo </w:t>
      </w:r>
      <w:r w:rsidRPr="00C638D0">
        <w:rPr>
          <w:sz w:val="24"/>
          <w:szCs w:val="24"/>
        </w:rPr>
        <w:t xml:space="preserve">proveniente dalla </w:t>
      </w:r>
      <w:r w:rsidRPr="00C638D0">
        <w:rPr>
          <w:b/>
          <w:sz w:val="24"/>
          <w:szCs w:val="24"/>
        </w:rPr>
        <w:t>Cattedrale di</w:t>
      </w:r>
      <w:r w:rsidR="00E17D7D" w:rsidRPr="00C638D0">
        <w:rPr>
          <w:b/>
          <w:sz w:val="24"/>
          <w:szCs w:val="24"/>
        </w:rPr>
        <w:t xml:space="preserve"> </w:t>
      </w:r>
      <w:r w:rsidRPr="00C638D0">
        <w:rPr>
          <w:b/>
          <w:sz w:val="24"/>
          <w:szCs w:val="24"/>
        </w:rPr>
        <w:t>Reggio Emilia</w:t>
      </w:r>
      <w:r w:rsidRPr="00C638D0">
        <w:rPr>
          <w:sz w:val="24"/>
          <w:szCs w:val="24"/>
        </w:rPr>
        <w:t xml:space="preserve">, un’opera che </w:t>
      </w:r>
      <w:r w:rsidR="00E17D7D" w:rsidRPr="00C638D0">
        <w:rPr>
          <w:sz w:val="24"/>
          <w:szCs w:val="24"/>
        </w:rPr>
        <w:t xml:space="preserve">per la prima volta esce </w:t>
      </w:r>
      <w:r w:rsidRPr="00C638D0">
        <w:rPr>
          <w:sz w:val="24"/>
          <w:szCs w:val="24"/>
        </w:rPr>
        <w:t xml:space="preserve">dal duomo cittadino, il </w:t>
      </w:r>
      <w:r w:rsidRPr="00C638D0">
        <w:rPr>
          <w:i/>
          <w:sz w:val="24"/>
          <w:szCs w:val="24"/>
        </w:rPr>
        <w:t>San Francesco con San Luigi di Francia orant</w:t>
      </w:r>
      <w:r w:rsidRPr="00C638D0">
        <w:rPr>
          <w:sz w:val="24"/>
          <w:szCs w:val="24"/>
        </w:rPr>
        <w:t>i proveniente dalla</w:t>
      </w:r>
      <w:r w:rsidR="00E17D7D" w:rsidRPr="00C638D0">
        <w:rPr>
          <w:sz w:val="24"/>
          <w:szCs w:val="24"/>
        </w:rPr>
        <w:t xml:space="preserve"> </w:t>
      </w:r>
      <w:r w:rsidRPr="00C638D0">
        <w:rPr>
          <w:b/>
          <w:sz w:val="24"/>
          <w:szCs w:val="24"/>
        </w:rPr>
        <w:t>Parrocchiale di Brisighella</w:t>
      </w:r>
      <w:r w:rsidRPr="00C638D0">
        <w:rPr>
          <w:sz w:val="24"/>
          <w:szCs w:val="24"/>
        </w:rPr>
        <w:t xml:space="preserve"> e </w:t>
      </w:r>
      <w:r w:rsidR="00E17D7D" w:rsidRPr="00C638D0">
        <w:rPr>
          <w:sz w:val="24"/>
          <w:szCs w:val="24"/>
        </w:rPr>
        <w:t xml:space="preserve">la </w:t>
      </w:r>
      <w:r w:rsidRPr="00C638D0">
        <w:rPr>
          <w:sz w:val="24"/>
          <w:szCs w:val="24"/>
        </w:rPr>
        <w:t xml:space="preserve">spettacolare </w:t>
      </w:r>
      <w:r w:rsidRPr="00C638D0">
        <w:rPr>
          <w:i/>
          <w:sz w:val="24"/>
          <w:szCs w:val="24"/>
        </w:rPr>
        <w:t>Madonna col Bambino dormiente</w:t>
      </w:r>
      <w:r w:rsidRPr="00C638D0">
        <w:rPr>
          <w:sz w:val="24"/>
          <w:szCs w:val="24"/>
        </w:rPr>
        <w:t xml:space="preserve"> proveniente</w:t>
      </w:r>
      <w:r w:rsidR="00E17D7D" w:rsidRPr="00C638D0">
        <w:rPr>
          <w:sz w:val="24"/>
          <w:szCs w:val="24"/>
        </w:rPr>
        <w:t xml:space="preserve"> </w:t>
      </w:r>
      <w:r w:rsidRPr="00C638D0">
        <w:rPr>
          <w:sz w:val="24"/>
          <w:szCs w:val="24"/>
        </w:rPr>
        <w:t xml:space="preserve">dalla </w:t>
      </w:r>
      <w:r w:rsidRPr="00C638D0">
        <w:rPr>
          <w:b/>
          <w:sz w:val="24"/>
          <w:szCs w:val="24"/>
        </w:rPr>
        <w:t>Collezione Salamon di Milano</w:t>
      </w:r>
      <w:r w:rsidRPr="005D7756">
        <w:rPr>
          <w:sz w:val="24"/>
          <w:szCs w:val="24"/>
        </w:rPr>
        <w:t>.</w:t>
      </w:r>
    </w:p>
    <w:p w:rsidR="00000B99" w:rsidRDefault="00000B99" w:rsidP="005D7756">
      <w:pPr>
        <w:spacing w:after="0" w:line="240" w:lineRule="auto"/>
        <w:jc w:val="both"/>
        <w:rPr>
          <w:sz w:val="24"/>
          <w:szCs w:val="24"/>
        </w:rPr>
      </w:pPr>
    </w:p>
    <w:p w:rsidR="001556EA" w:rsidRDefault="00000B99" w:rsidP="00000B99">
      <w:pPr>
        <w:spacing w:after="0" w:line="240" w:lineRule="auto"/>
        <w:jc w:val="both"/>
        <w:rPr>
          <w:sz w:val="24"/>
          <w:szCs w:val="24"/>
        </w:rPr>
      </w:pPr>
      <w:r w:rsidRPr="00000B99">
        <w:rPr>
          <w:sz w:val="24"/>
          <w:szCs w:val="24"/>
        </w:rPr>
        <w:t xml:space="preserve">Un’importante porzione della mostra verrà riservata nella Pinacoteca San Lorenzo alla </w:t>
      </w:r>
      <w:r w:rsidRPr="00000B99">
        <w:rPr>
          <w:b/>
          <w:sz w:val="24"/>
          <w:szCs w:val="24"/>
        </w:rPr>
        <w:t xml:space="preserve">ricca collezione di disegni di Guercino </w:t>
      </w:r>
      <w:r w:rsidRPr="00000B99">
        <w:rPr>
          <w:sz w:val="24"/>
          <w:szCs w:val="24"/>
        </w:rPr>
        <w:t>di proprietà della Pinacoteca Civica di Cento, e altri fogli che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provengono da collezioni private e istituti bancari che documentano la sua straordinaria capacità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inventiva e il suo innato talento grafico.</w:t>
      </w:r>
    </w:p>
    <w:p w:rsidR="001556EA" w:rsidRDefault="001556EA" w:rsidP="00000B99">
      <w:pPr>
        <w:spacing w:after="0" w:line="240" w:lineRule="auto"/>
        <w:jc w:val="both"/>
        <w:rPr>
          <w:sz w:val="24"/>
          <w:szCs w:val="24"/>
        </w:rPr>
      </w:pPr>
    </w:p>
    <w:p w:rsidR="00000B99" w:rsidRDefault="00000B99" w:rsidP="00000B99">
      <w:pPr>
        <w:spacing w:after="0" w:line="240" w:lineRule="auto"/>
        <w:jc w:val="both"/>
        <w:rPr>
          <w:sz w:val="24"/>
          <w:szCs w:val="24"/>
        </w:rPr>
      </w:pPr>
      <w:r w:rsidRPr="00000B99">
        <w:rPr>
          <w:sz w:val="24"/>
          <w:szCs w:val="24"/>
        </w:rPr>
        <w:t>Alla Rocca i</w:t>
      </w:r>
      <w:r w:rsidR="00750AD4">
        <w:rPr>
          <w:sz w:val="24"/>
          <w:szCs w:val="24"/>
        </w:rPr>
        <w:t>l</w:t>
      </w:r>
      <w:r w:rsidRPr="00000B99">
        <w:rPr>
          <w:sz w:val="24"/>
          <w:szCs w:val="24"/>
        </w:rPr>
        <w:t xml:space="preserve"> visitatore sarà poi accompagnato tra le opere giovanili del Guercino, caratterizzate da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una grave forza chiaroscurale, da intensi contrasti cromatici e da una pittura che risente del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tonalismo di scuola veneziana. Saranno esposti </w:t>
      </w:r>
      <w:r w:rsidRPr="00000B99">
        <w:rPr>
          <w:b/>
          <w:sz w:val="24"/>
          <w:szCs w:val="24"/>
        </w:rPr>
        <w:t>un nucleo rilevante di affreschi</w:t>
      </w:r>
      <w:r w:rsidRPr="00000B99">
        <w:rPr>
          <w:sz w:val="24"/>
          <w:szCs w:val="24"/>
        </w:rPr>
        <w:t>, oltre al ciclo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decorativo che Il Guercino e i suoi allievi hanno eseguito nella </w:t>
      </w:r>
      <w:r w:rsidRPr="00000B99">
        <w:rPr>
          <w:b/>
          <w:sz w:val="24"/>
          <w:szCs w:val="24"/>
        </w:rPr>
        <w:t>Casa</w:t>
      </w:r>
      <w:r w:rsidR="00C861E0">
        <w:rPr>
          <w:b/>
          <w:sz w:val="24"/>
          <w:szCs w:val="24"/>
        </w:rPr>
        <w:t xml:space="preserve"> Chiarelli </w:t>
      </w:r>
      <w:r w:rsidR="00C861E0" w:rsidRPr="00C861E0">
        <w:rPr>
          <w:sz w:val="24"/>
          <w:szCs w:val="24"/>
        </w:rPr>
        <w:t>(già</w:t>
      </w:r>
      <w:r w:rsidRPr="00000B99">
        <w:rPr>
          <w:b/>
          <w:sz w:val="24"/>
          <w:szCs w:val="24"/>
        </w:rPr>
        <w:t xml:space="preserve"> </w:t>
      </w:r>
      <w:proofErr w:type="spellStart"/>
      <w:r w:rsidRPr="00000B99">
        <w:rPr>
          <w:b/>
          <w:sz w:val="24"/>
          <w:szCs w:val="24"/>
        </w:rPr>
        <w:t>Benotti</w:t>
      </w:r>
      <w:proofErr w:type="spellEnd"/>
      <w:r w:rsidR="00C861E0" w:rsidRPr="00C861E0">
        <w:rPr>
          <w:sz w:val="24"/>
          <w:szCs w:val="24"/>
        </w:rPr>
        <w:t>)</w:t>
      </w:r>
      <w:r w:rsidRPr="00000B99">
        <w:rPr>
          <w:sz w:val="24"/>
          <w:szCs w:val="24"/>
        </w:rPr>
        <w:t xml:space="preserve"> a Cento, di recente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acquisiti dal Comune e mai esposti al pubblico fra cui destano particolare interesse le opere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realizzate a tempera su tela con la tecnica del guazzo: </w:t>
      </w:r>
      <w:r w:rsidRPr="00000B99">
        <w:rPr>
          <w:i/>
          <w:sz w:val="24"/>
          <w:szCs w:val="24"/>
        </w:rPr>
        <w:t>Paesaggio con festa da ballo di campagna</w:t>
      </w:r>
      <w:r w:rsidRPr="00000B99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000B99">
        <w:rPr>
          <w:i/>
          <w:sz w:val="24"/>
          <w:szCs w:val="24"/>
        </w:rPr>
        <w:t>Paesaggio con briganti che attaccano la festa da ballo</w:t>
      </w:r>
      <w:r w:rsidRPr="00000B99">
        <w:rPr>
          <w:sz w:val="24"/>
          <w:szCs w:val="24"/>
        </w:rPr>
        <w:t>. Questa acquisizione è stata oggetto di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trattazione da parte della prestigiosa rivista </w:t>
      </w:r>
      <w:r w:rsidRPr="00000B99">
        <w:rPr>
          <w:i/>
          <w:sz w:val="24"/>
          <w:szCs w:val="24"/>
        </w:rPr>
        <w:t>The Burlington Magazine</w:t>
      </w:r>
      <w:r w:rsidRPr="00000B99">
        <w:rPr>
          <w:sz w:val="24"/>
          <w:szCs w:val="24"/>
        </w:rPr>
        <w:t xml:space="preserve"> e rappresenta un apporto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significativo alla conoscenza dell’attività del giovane Guercino come decoratore di alcune dimore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signorili della sua città natale.</w:t>
      </w:r>
    </w:p>
    <w:p w:rsidR="00000B99" w:rsidRDefault="00000B99" w:rsidP="00000B99">
      <w:pPr>
        <w:spacing w:after="0" w:line="240" w:lineRule="auto"/>
        <w:jc w:val="both"/>
        <w:rPr>
          <w:sz w:val="24"/>
          <w:szCs w:val="24"/>
        </w:rPr>
      </w:pPr>
      <w:r w:rsidRPr="00000B99">
        <w:rPr>
          <w:b/>
          <w:sz w:val="24"/>
          <w:szCs w:val="24"/>
        </w:rPr>
        <w:t xml:space="preserve">Chiude idealmente il percorso </w:t>
      </w:r>
      <w:r w:rsidRPr="00000B99">
        <w:rPr>
          <w:sz w:val="24"/>
          <w:szCs w:val="24"/>
        </w:rPr>
        <w:t xml:space="preserve">la prima opera di Guercino finora </w:t>
      </w:r>
      <w:r>
        <w:rPr>
          <w:sz w:val="24"/>
          <w:szCs w:val="24"/>
        </w:rPr>
        <w:t>c</w:t>
      </w:r>
      <w:r w:rsidRPr="00000B99">
        <w:rPr>
          <w:sz w:val="24"/>
          <w:szCs w:val="24"/>
        </w:rPr>
        <w:t>onosciuta, realizzata all’età di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otto anni sul muro della casa paterna a Cento, che raffigura la </w:t>
      </w:r>
      <w:r w:rsidRPr="00000B99">
        <w:rPr>
          <w:i/>
          <w:sz w:val="24"/>
          <w:szCs w:val="24"/>
        </w:rPr>
        <w:t>Madonna della Ghiara</w:t>
      </w:r>
      <w:r w:rsidRPr="00000B99">
        <w:rPr>
          <w:sz w:val="24"/>
          <w:szCs w:val="24"/>
        </w:rPr>
        <w:t>.</w:t>
      </w:r>
    </w:p>
    <w:p w:rsidR="00000B99" w:rsidRDefault="00000B99" w:rsidP="00000B99">
      <w:pPr>
        <w:spacing w:after="0" w:line="240" w:lineRule="auto"/>
        <w:jc w:val="both"/>
        <w:rPr>
          <w:sz w:val="24"/>
          <w:szCs w:val="24"/>
        </w:rPr>
      </w:pPr>
    </w:p>
    <w:p w:rsidR="002C2DAB" w:rsidRDefault="00000B99" w:rsidP="002C2DAB">
      <w:pPr>
        <w:spacing w:after="0" w:line="240" w:lineRule="auto"/>
        <w:jc w:val="both"/>
        <w:rPr>
          <w:sz w:val="24"/>
          <w:szCs w:val="24"/>
        </w:rPr>
      </w:pPr>
      <w:r w:rsidRPr="00000B99">
        <w:rPr>
          <w:sz w:val="24"/>
          <w:szCs w:val="24"/>
        </w:rPr>
        <w:t>La rassegna si pone l’obiettivo di promuovere e di valorizzare il patrimonio culturale e le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eccellenze di Cento. A tal proposito, gli organizzatori hanno studiato un </w:t>
      </w:r>
      <w:r w:rsidRPr="002C2DAB">
        <w:rPr>
          <w:b/>
          <w:sz w:val="24"/>
          <w:szCs w:val="24"/>
        </w:rPr>
        <w:t xml:space="preserve">itinerario </w:t>
      </w:r>
      <w:proofErr w:type="spellStart"/>
      <w:r w:rsidRPr="002C2DAB">
        <w:rPr>
          <w:b/>
          <w:sz w:val="24"/>
          <w:szCs w:val="24"/>
        </w:rPr>
        <w:t>guerciniano</w:t>
      </w:r>
      <w:proofErr w:type="spellEnd"/>
      <w:r w:rsidRPr="00000B99">
        <w:rPr>
          <w:sz w:val="24"/>
          <w:szCs w:val="24"/>
        </w:rPr>
        <w:t xml:space="preserve"> che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comprende le chiese di San Sebastiano, di Santa Maria Maddalena, di San Biagio, di Sant’Isidoro di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Penzale, dei SS. Rocco e Sebastiano, depositarie di opere di Guercino e di seguaci della sua scuola.</w:t>
      </w:r>
      <w:r>
        <w:rPr>
          <w:sz w:val="24"/>
          <w:szCs w:val="24"/>
        </w:rPr>
        <w:t xml:space="preserve"> </w:t>
      </w:r>
      <w:r w:rsidR="002C2DAB">
        <w:rPr>
          <w:sz w:val="24"/>
          <w:szCs w:val="24"/>
        </w:rPr>
        <w:t>Al</w:t>
      </w:r>
      <w:r w:rsidR="002C2DAB" w:rsidRPr="00294349">
        <w:rPr>
          <w:sz w:val="24"/>
          <w:szCs w:val="24"/>
        </w:rPr>
        <w:t xml:space="preserve"> </w:t>
      </w:r>
      <w:r w:rsidR="002C2DAB" w:rsidRPr="002C2DAB">
        <w:rPr>
          <w:b/>
          <w:sz w:val="24"/>
          <w:szCs w:val="24"/>
        </w:rPr>
        <w:t xml:space="preserve">“Centro </w:t>
      </w:r>
      <w:proofErr w:type="spellStart"/>
      <w:r w:rsidR="002C2DAB" w:rsidRPr="002C2DAB">
        <w:rPr>
          <w:b/>
          <w:sz w:val="24"/>
          <w:szCs w:val="24"/>
        </w:rPr>
        <w:t>Pandurera</w:t>
      </w:r>
      <w:proofErr w:type="spellEnd"/>
      <w:r w:rsidR="002C2DAB" w:rsidRPr="002C2DAB">
        <w:rPr>
          <w:b/>
          <w:sz w:val="24"/>
          <w:szCs w:val="24"/>
        </w:rPr>
        <w:t>” della Fondazione Teatro Borgatti</w:t>
      </w:r>
      <w:r w:rsidR="002C2DAB" w:rsidRPr="00294349">
        <w:rPr>
          <w:sz w:val="24"/>
          <w:szCs w:val="24"/>
        </w:rPr>
        <w:t>,</w:t>
      </w:r>
      <w:r w:rsidR="002C2DAB">
        <w:rPr>
          <w:sz w:val="24"/>
          <w:szCs w:val="24"/>
        </w:rPr>
        <w:t xml:space="preserve"> inoltre, saranno esposte </w:t>
      </w:r>
      <w:r w:rsidR="002C2DAB" w:rsidRPr="002C2DAB">
        <w:rPr>
          <w:bCs/>
          <w:sz w:val="24"/>
          <w:szCs w:val="24"/>
        </w:rPr>
        <w:t>33 incisioni, provenienti dalla collezione della Fondazione Cassa di Risparmio di Cento</w:t>
      </w:r>
      <w:r w:rsidR="002C2DAB" w:rsidRPr="002C2DAB">
        <w:rPr>
          <w:sz w:val="24"/>
          <w:szCs w:val="24"/>
        </w:rPr>
        <w:t xml:space="preserve">, </w:t>
      </w:r>
      <w:r w:rsidR="002C2DAB" w:rsidRPr="00294349">
        <w:rPr>
          <w:sz w:val="24"/>
          <w:szCs w:val="24"/>
        </w:rPr>
        <w:t xml:space="preserve">realizzate sui modelli </w:t>
      </w:r>
      <w:r w:rsidR="002C2DAB">
        <w:rPr>
          <w:sz w:val="24"/>
          <w:szCs w:val="24"/>
        </w:rPr>
        <w:t xml:space="preserve">del Guercino </w:t>
      </w:r>
      <w:r w:rsidR="002C2DAB" w:rsidRPr="00294349">
        <w:rPr>
          <w:sz w:val="24"/>
          <w:szCs w:val="24"/>
        </w:rPr>
        <w:t xml:space="preserve">da artisti </w:t>
      </w:r>
      <w:r w:rsidR="00B60814">
        <w:rPr>
          <w:sz w:val="24"/>
          <w:szCs w:val="24"/>
        </w:rPr>
        <w:t>del</w:t>
      </w:r>
      <w:r w:rsidR="00B60814" w:rsidRPr="00B60814">
        <w:rPr>
          <w:sz w:val="24"/>
          <w:szCs w:val="24"/>
        </w:rPr>
        <w:t xml:space="preserve"> '600, '700 e '800</w:t>
      </w:r>
      <w:r w:rsidR="00B60814">
        <w:rPr>
          <w:sz w:val="24"/>
          <w:szCs w:val="24"/>
        </w:rPr>
        <w:t>.</w:t>
      </w:r>
    </w:p>
    <w:p w:rsidR="00000B99" w:rsidRDefault="00000B99" w:rsidP="00000B99">
      <w:pPr>
        <w:spacing w:after="0" w:line="240" w:lineRule="auto"/>
        <w:jc w:val="both"/>
        <w:rPr>
          <w:sz w:val="24"/>
          <w:szCs w:val="24"/>
        </w:rPr>
      </w:pPr>
      <w:r w:rsidRPr="00000B99">
        <w:rPr>
          <w:sz w:val="24"/>
          <w:szCs w:val="24"/>
        </w:rPr>
        <w:t>L’iniziativa mira</w:t>
      </w:r>
      <w:r w:rsidR="002C2DAB">
        <w:rPr>
          <w:sz w:val="24"/>
          <w:szCs w:val="24"/>
        </w:rPr>
        <w:t xml:space="preserve"> poi</w:t>
      </w:r>
      <w:r w:rsidRPr="00000B99">
        <w:rPr>
          <w:sz w:val="24"/>
          <w:szCs w:val="24"/>
        </w:rPr>
        <w:t xml:space="preserve"> a coinvolgere l’intera città, attraverso una serie di eventi collaterali come i </w:t>
      </w:r>
      <w:r w:rsidRPr="002C2DAB">
        <w:rPr>
          <w:i/>
          <w:sz w:val="24"/>
          <w:szCs w:val="24"/>
        </w:rPr>
        <w:t xml:space="preserve">led </w:t>
      </w:r>
      <w:proofErr w:type="spellStart"/>
      <w:r w:rsidRPr="002C2DAB">
        <w:rPr>
          <w:i/>
          <w:sz w:val="24"/>
          <w:szCs w:val="24"/>
        </w:rPr>
        <w:t>wall</w:t>
      </w:r>
      <w:proofErr w:type="spellEnd"/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nel Palazzo del Governatore, sulla piazza dedicata al pittore centese; l’applicazione per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smartphone, realizzata dall’Università di Bologna in collaborazione con il Comune di Cento, che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accompagnerà il visitatore alla scoperta dei luoghi </w:t>
      </w:r>
      <w:proofErr w:type="spellStart"/>
      <w:r w:rsidRPr="00000B99">
        <w:rPr>
          <w:sz w:val="24"/>
          <w:szCs w:val="24"/>
        </w:rPr>
        <w:t>guerciniani</w:t>
      </w:r>
      <w:proofErr w:type="spellEnd"/>
      <w:r w:rsidRPr="00000B99">
        <w:rPr>
          <w:sz w:val="24"/>
          <w:szCs w:val="24"/>
        </w:rPr>
        <w:t xml:space="preserve"> della Città, e ancora le lavagne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 xml:space="preserve">interattive che presenteranno i lavori effettuati dal Dipartimento di Beni Culturali </w:t>
      </w:r>
      <w:r w:rsidRPr="00E5260C">
        <w:rPr>
          <w:sz w:val="24"/>
          <w:szCs w:val="24"/>
        </w:rPr>
        <w:t>dell'</w:t>
      </w:r>
      <w:r w:rsidRPr="00836A62">
        <w:rPr>
          <w:i/>
          <w:sz w:val="24"/>
          <w:szCs w:val="24"/>
        </w:rPr>
        <w:t xml:space="preserve">Alma Mater </w:t>
      </w:r>
      <w:proofErr w:type="spellStart"/>
      <w:r w:rsidRPr="00836A62">
        <w:rPr>
          <w:i/>
          <w:sz w:val="24"/>
          <w:szCs w:val="24"/>
        </w:rPr>
        <w:t>Studiorum</w:t>
      </w:r>
      <w:proofErr w:type="spellEnd"/>
      <w:r w:rsidRPr="00000B99">
        <w:rPr>
          <w:sz w:val="24"/>
          <w:szCs w:val="24"/>
        </w:rPr>
        <w:t xml:space="preserve"> dell’Università di Bologna Laboratorio Diagnostico, in collaborazione con il Centro Studi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Internazionale ‘Il Guerci</w:t>
      </w:r>
      <w:r w:rsidR="00836A62">
        <w:rPr>
          <w:sz w:val="24"/>
          <w:szCs w:val="24"/>
        </w:rPr>
        <w:t xml:space="preserve">no’, su tre opere di Guercino, </w:t>
      </w:r>
      <w:r w:rsidRPr="00836A62">
        <w:rPr>
          <w:i/>
          <w:sz w:val="24"/>
          <w:szCs w:val="24"/>
        </w:rPr>
        <w:t>La Madonna col Bambino benedicente,</w:t>
      </w:r>
      <w:r w:rsidRPr="00000B99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</w:t>
      </w:r>
      <w:r w:rsidRPr="00836A62">
        <w:rPr>
          <w:i/>
          <w:sz w:val="24"/>
          <w:szCs w:val="24"/>
        </w:rPr>
        <w:t>Miracolo di San Carlo</w:t>
      </w:r>
      <w:r w:rsidR="00836A62">
        <w:rPr>
          <w:sz w:val="24"/>
          <w:szCs w:val="24"/>
        </w:rPr>
        <w:t xml:space="preserve"> e </w:t>
      </w:r>
      <w:r w:rsidRPr="00836A62">
        <w:rPr>
          <w:i/>
          <w:sz w:val="24"/>
          <w:szCs w:val="24"/>
        </w:rPr>
        <w:t>San Carlo in preghiera coi due angeli</w:t>
      </w:r>
      <w:r w:rsidRPr="00000B99">
        <w:rPr>
          <w:sz w:val="24"/>
          <w:szCs w:val="24"/>
        </w:rPr>
        <w:t>, per conoscere la tecnica e i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materiali dei pigmenti dal pittore centese, e il ciclo di conferenze su alcuni dipinti e tematiche</w:t>
      </w:r>
      <w:r>
        <w:rPr>
          <w:sz w:val="24"/>
          <w:szCs w:val="24"/>
        </w:rPr>
        <w:t xml:space="preserve"> </w:t>
      </w:r>
      <w:r w:rsidRPr="00000B99">
        <w:rPr>
          <w:sz w:val="24"/>
          <w:szCs w:val="24"/>
        </w:rPr>
        <w:t>relative al Guercino.</w:t>
      </w:r>
    </w:p>
    <w:p w:rsidR="00836A62" w:rsidRDefault="00836A62" w:rsidP="00000B99">
      <w:pPr>
        <w:spacing w:after="0" w:line="240" w:lineRule="auto"/>
        <w:jc w:val="both"/>
        <w:rPr>
          <w:sz w:val="24"/>
          <w:szCs w:val="24"/>
        </w:rPr>
      </w:pPr>
    </w:p>
    <w:p w:rsidR="00836A62" w:rsidRDefault="00836A62" w:rsidP="00000B99">
      <w:pPr>
        <w:spacing w:after="0" w:line="240" w:lineRule="auto"/>
        <w:jc w:val="both"/>
        <w:rPr>
          <w:sz w:val="24"/>
          <w:szCs w:val="24"/>
        </w:rPr>
      </w:pPr>
      <w:r w:rsidRPr="00AB34E8">
        <w:rPr>
          <w:sz w:val="24"/>
          <w:szCs w:val="24"/>
        </w:rPr>
        <w:t>La mostra sarà accompagnata da un catalogo pubblicato da Silvana Editoriale.</w:t>
      </w:r>
    </w:p>
    <w:p w:rsidR="00836A62" w:rsidRDefault="00836A62" w:rsidP="00000B99">
      <w:pPr>
        <w:spacing w:after="0" w:line="240" w:lineRule="auto"/>
        <w:jc w:val="both"/>
        <w:rPr>
          <w:sz w:val="24"/>
          <w:szCs w:val="24"/>
        </w:rPr>
      </w:pPr>
    </w:p>
    <w:p w:rsidR="00836A62" w:rsidRDefault="00836A62" w:rsidP="00000B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Cento, </w:t>
      </w:r>
      <w:r w:rsidR="00036F8E">
        <w:rPr>
          <w:sz w:val="24"/>
          <w:szCs w:val="24"/>
        </w:rPr>
        <w:t xml:space="preserve">8 </w:t>
      </w:r>
      <w:r w:rsidR="00D3290E">
        <w:rPr>
          <w:sz w:val="24"/>
          <w:szCs w:val="24"/>
        </w:rPr>
        <w:t>novembre</w:t>
      </w:r>
      <w:r>
        <w:rPr>
          <w:sz w:val="24"/>
          <w:szCs w:val="24"/>
        </w:rPr>
        <w:t xml:space="preserve"> 2019</w:t>
      </w:r>
    </w:p>
    <w:p w:rsidR="00000B99" w:rsidRPr="00D6230E" w:rsidRDefault="00000B99" w:rsidP="00000B99">
      <w:pPr>
        <w:spacing w:after="0" w:line="240" w:lineRule="auto"/>
        <w:jc w:val="both"/>
        <w:rPr>
          <w:b/>
          <w:sz w:val="24"/>
          <w:szCs w:val="24"/>
        </w:rPr>
      </w:pPr>
    </w:p>
    <w:p w:rsidR="00D6230E" w:rsidRPr="002C1617" w:rsidRDefault="00D6230E" w:rsidP="00000B99">
      <w:pPr>
        <w:spacing w:after="0" w:line="240" w:lineRule="auto"/>
        <w:jc w:val="both"/>
        <w:rPr>
          <w:sz w:val="24"/>
          <w:szCs w:val="24"/>
        </w:rPr>
      </w:pPr>
      <w:r w:rsidRPr="002C1617">
        <w:rPr>
          <w:b/>
          <w:sz w:val="24"/>
          <w:szCs w:val="24"/>
        </w:rPr>
        <w:t>LINK DOWNLOAD IMMAGINI</w:t>
      </w:r>
      <w:r w:rsidRPr="002C1617">
        <w:rPr>
          <w:sz w:val="24"/>
          <w:szCs w:val="24"/>
        </w:rPr>
        <w:t xml:space="preserve">: </w:t>
      </w:r>
      <w:hyperlink r:id="rId8" w:history="1">
        <w:r w:rsidRPr="002C1617">
          <w:rPr>
            <w:rStyle w:val="Collegamentoipertestuale"/>
            <w:sz w:val="24"/>
            <w:szCs w:val="24"/>
          </w:rPr>
          <w:t>https://bit.ly/32I6mcF</w:t>
        </w:r>
      </w:hyperlink>
    </w:p>
    <w:p w:rsidR="00C324E5" w:rsidRDefault="00C324E5" w:rsidP="00E17EB3">
      <w:pPr>
        <w:spacing w:after="0" w:line="240" w:lineRule="auto"/>
        <w:jc w:val="both"/>
        <w:rPr>
          <w:b/>
          <w:sz w:val="24"/>
          <w:szCs w:val="24"/>
        </w:rPr>
      </w:pPr>
    </w:p>
    <w:p w:rsidR="00F76476" w:rsidRDefault="00F76476" w:rsidP="00E17EB3">
      <w:pPr>
        <w:spacing w:after="0" w:line="240" w:lineRule="auto"/>
        <w:jc w:val="both"/>
        <w:rPr>
          <w:b/>
          <w:sz w:val="24"/>
          <w:szCs w:val="24"/>
        </w:rPr>
      </w:pPr>
    </w:p>
    <w:p w:rsidR="00F76476" w:rsidRDefault="00F76476" w:rsidP="00E17EB3">
      <w:pPr>
        <w:spacing w:after="0" w:line="240" w:lineRule="auto"/>
        <w:jc w:val="both"/>
        <w:rPr>
          <w:b/>
          <w:sz w:val="24"/>
          <w:szCs w:val="24"/>
        </w:rPr>
      </w:pPr>
    </w:p>
    <w:p w:rsidR="00F76476" w:rsidRPr="00FB01D1" w:rsidRDefault="00F76476" w:rsidP="00E17EB3">
      <w:pPr>
        <w:spacing w:after="0" w:line="240" w:lineRule="auto"/>
        <w:jc w:val="both"/>
        <w:rPr>
          <w:b/>
          <w:sz w:val="24"/>
          <w:szCs w:val="24"/>
        </w:rPr>
      </w:pPr>
    </w:p>
    <w:p w:rsidR="00E17EB3" w:rsidRPr="00036F8E" w:rsidRDefault="00036F8E" w:rsidP="00E17EB3">
      <w:pPr>
        <w:spacing w:after="0" w:line="240" w:lineRule="auto"/>
        <w:jc w:val="both"/>
        <w:rPr>
          <w:b/>
        </w:rPr>
      </w:pPr>
      <w:r>
        <w:rPr>
          <w:b/>
        </w:rPr>
        <w:t xml:space="preserve">ELENCO </w:t>
      </w:r>
      <w:r w:rsidR="002C1617" w:rsidRPr="00036F8E">
        <w:rPr>
          <w:b/>
        </w:rPr>
        <w:t>PRESTATORI</w:t>
      </w:r>
    </w:p>
    <w:p w:rsidR="00036F8E" w:rsidRPr="00036F8E" w:rsidRDefault="00E17EB3" w:rsidP="00C324E5">
      <w:pPr>
        <w:spacing w:after="0" w:line="240" w:lineRule="auto"/>
        <w:jc w:val="both"/>
      </w:pPr>
      <w:r w:rsidRPr="00036F8E">
        <w:t>Pinacoteca Nazionale, Bologna | Comune di Brisighella</w:t>
      </w:r>
      <w:r w:rsidR="00C324E5" w:rsidRPr="00036F8E">
        <w:t xml:space="preserve"> | </w:t>
      </w:r>
      <w:r w:rsidRPr="00036F8E">
        <w:t xml:space="preserve">Diocesi di Reggio Emilia </w:t>
      </w:r>
      <w:r w:rsidR="00C324E5" w:rsidRPr="00036F8E">
        <w:t>–</w:t>
      </w:r>
      <w:r w:rsidRPr="00036F8E">
        <w:t xml:space="preserve"> Guastalla</w:t>
      </w:r>
      <w:r w:rsidR="00C324E5" w:rsidRPr="00036F8E">
        <w:t xml:space="preserve"> | </w:t>
      </w:r>
      <w:r w:rsidRPr="00036F8E">
        <w:t>Cattedrale di Santa Maria Assunta,</w:t>
      </w:r>
      <w:r w:rsidR="00C324E5" w:rsidRPr="00036F8E">
        <w:t xml:space="preserve"> </w:t>
      </w:r>
      <w:r w:rsidRPr="00036F8E">
        <w:t>Reggio Emilia</w:t>
      </w:r>
      <w:r w:rsidR="00C324E5" w:rsidRPr="00036F8E">
        <w:t xml:space="preserve"> | </w:t>
      </w:r>
      <w:r w:rsidRPr="00036F8E">
        <w:t>Basilica Collegiata di San Biagio, Cento</w:t>
      </w:r>
      <w:r w:rsidR="00C324E5" w:rsidRPr="00036F8E">
        <w:t xml:space="preserve"> | </w:t>
      </w:r>
      <w:r w:rsidRPr="00036F8E">
        <w:t>Chiesa parrocchiale di San Michele Arcangelo,</w:t>
      </w:r>
      <w:r w:rsidR="00C324E5" w:rsidRPr="00036F8E">
        <w:t xml:space="preserve"> </w:t>
      </w:r>
      <w:r w:rsidRPr="00036F8E">
        <w:t>Brisighella</w:t>
      </w:r>
      <w:r w:rsidR="00C324E5" w:rsidRPr="00036F8E">
        <w:t xml:space="preserve"> | </w:t>
      </w:r>
      <w:r w:rsidRPr="00036F8E">
        <w:t>Chiesa parrocchiale di San Lorenzo, Casumaro</w:t>
      </w:r>
      <w:r w:rsidR="00C324E5" w:rsidRPr="00036F8E">
        <w:t xml:space="preserve"> | </w:t>
      </w:r>
      <w:r w:rsidRPr="00036F8E">
        <w:t>Chiesa del Santissimo Rosario, Cento</w:t>
      </w:r>
      <w:r w:rsidR="00C324E5" w:rsidRPr="00036F8E">
        <w:t xml:space="preserve"> | </w:t>
      </w:r>
      <w:r w:rsidRPr="00036F8E">
        <w:t>Fondazione Cassa di Risparmio di Cento</w:t>
      </w:r>
      <w:r w:rsidR="00C324E5" w:rsidRPr="00036F8E">
        <w:t xml:space="preserve"> | </w:t>
      </w:r>
      <w:r w:rsidRPr="00036F8E">
        <w:t>Cassa di Risparmio di Cento S.p.A.</w:t>
      </w:r>
      <w:r w:rsidR="00C324E5" w:rsidRPr="00036F8E">
        <w:t xml:space="preserve"> | </w:t>
      </w:r>
      <w:r w:rsidRPr="00036F8E">
        <w:t>Fondazione Sorgente Group, Roma</w:t>
      </w:r>
      <w:r w:rsidR="00C324E5" w:rsidRPr="00036F8E">
        <w:t xml:space="preserve"> | </w:t>
      </w:r>
      <w:r w:rsidRPr="00036F8E">
        <w:t>Collezione Alberto e Sandra Alberghini, Cento</w:t>
      </w:r>
      <w:r w:rsidR="00C324E5" w:rsidRPr="00036F8E">
        <w:t xml:space="preserve"> | </w:t>
      </w:r>
      <w:r w:rsidRPr="00036F8E">
        <w:t>Collezione Grimaldi Fava, Cento</w:t>
      </w:r>
      <w:r w:rsidR="00C324E5" w:rsidRPr="00036F8E">
        <w:t xml:space="preserve"> | </w:t>
      </w:r>
      <w:r w:rsidRPr="00036F8E">
        <w:t xml:space="preserve">Collezione Maria Cristina </w:t>
      </w:r>
      <w:proofErr w:type="spellStart"/>
      <w:r w:rsidRPr="00036F8E">
        <w:t>Ranuzzi</w:t>
      </w:r>
      <w:proofErr w:type="spellEnd"/>
      <w:r w:rsidRPr="00036F8E">
        <w:t xml:space="preserve"> De’ Bianchi,</w:t>
      </w:r>
      <w:r w:rsidR="00C324E5" w:rsidRPr="00036F8E">
        <w:t xml:space="preserve"> </w:t>
      </w:r>
      <w:r w:rsidRPr="00036F8E">
        <w:t>Bologna</w:t>
      </w:r>
      <w:r w:rsidR="00C324E5" w:rsidRPr="00036F8E">
        <w:t xml:space="preserve"> | </w:t>
      </w:r>
      <w:proofErr w:type="spellStart"/>
      <w:r w:rsidRPr="00036F8E">
        <w:t>Fondantico</w:t>
      </w:r>
      <w:proofErr w:type="spellEnd"/>
      <w:r w:rsidRPr="00036F8E">
        <w:t xml:space="preserve"> di Tiziana Sassoli, Bologna</w:t>
      </w:r>
      <w:r w:rsidR="00C324E5" w:rsidRPr="00036F8E">
        <w:t xml:space="preserve"> | </w:t>
      </w:r>
      <w:r w:rsidRPr="00036F8E">
        <w:t>Matteo Salamon, Milano</w:t>
      </w:r>
      <w:r w:rsidR="002C1617" w:rsidRPr="00036F8E">
        <w:t>.</w:t>
      </w: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31A0">
        <w:rPr>
          <w:rFonts w:ascii="Calibri" w:hAnsi="Calibri" w:cs="Calibri,Bold"/>
          <w:b/>
          <w:bCs/>
          <w:color w:val="000000"/>
        </w:rPr>
        <w:lastRenderedPageBreak/>
        <w:t>EMOZIONE BAROCCA. IL GUERCINO A CENTO</w:t>
      </w: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  <w:r w:rsidRPr="00C431A0">
        <w:rPr>
          <w:rFonts w:ascii="Calibri" w:hAnsi="Calibri" w:cs="Calibri,Bold"/>
          <w:bCs/>
          <w:color w:val="000000"/>
        </w:rPr>
        <w:t>Cento, Pinacoteca San Lorenzo (piazza Cardinal Lambertini, 1) e Rocca (</w:t>
      </w:r>
      <w:r w:rsidR="00036F8E">
        <w:rPr>
          <w:rFonts w:ascii="Calibri" w:hAnsi="Calibri" w:cs="Calibri,Bold"/>
          <w:bCs/>
          <w:color w:val="000000"/>
        </w:rPr>
        <w:t>v</w:t>
      </w:r>
      <w:r w:rsidRPr="00C431A0">
        <w:rPr>
          <w:rFonts w:ascii="Calibri" w:hAnsi="Calibri" w:cs="Calibri,Bold"/>
          <w:bCs/>
          <w:color w:val="000000"/>
        </w:rPr>
        <w:t>ia del Guercino)</w:t>
      </w:r>
    </w:p>
    <w:p w:rsidR="00836A62" w:rsidRDefault="000B04E3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>
        <w:rPr>
          <w:rFonts w:ascii="Calibri" w:hAnsi="Calibri" w:cs="Calibri,Bold"/>
          <w:b/>
          <w:bCs/>
          <w:color w:val="000000"/>
        </w:rPr>
        <w:t>9</w:t>
      </w:r>
      <w:r w:rsidR="00836A62" w:rsidRPr="00C431A0">
        <w:rPr>
          <w:rFonts w:ascii="Calibri" w:hAnsi="Calibri" w:cs="Calibri,Bold"/>
          <w:b/>
          <w:bCs/>
          <w:color w:val="000000"/>
        </w:rPr>
        <w:t xml:space="preserve"> novembre 2019 – 15 febbraio 2020</w:t>
      </w:r>
    </w:p>
    <w:p w:rsidR="000B04E3" w:rsidRDefault="000B04E3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</w:p>
    <w:p w:rsidR="000B04E3" w:rsidRPr="00036F8E" w:rsidRDefault="000B04E3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  <w:u w:val="single"/>
        </w:rPr>
      </w:pPr>
      <w:r w:rsidRPr="00036F8E">
        <w:rPr>
          <w:rFonts w:ascii="Calibri" w:hAnsi="Calibri" w:cs="Calibri,Bold"/>
          <w:b/>
          <w:bCs/>
          <w:color w:val="000000"/>
          <w:u w:val="single"/>
        </w:rPr>
        <w:t xml:space="preserve">Inaugurazione: </w:t>
      </w:r>
      <w:r w:rsidRPr="00036F8E">
        <w:rPr>
          <w:rFonts w:ascii="Calibri" w:hAnsi="Calibri" w:cs="Calibri,Bold"/>
          <w:bCs/>
          <w:color w:val="000000"/>
          <w:u w:val="single"/>
        </w:rPr>
        <w:t xml:space="preserve">8 novembre 2019, ore </w:t>
      </w:r>
      <w:r w:rsidR="0096176A" w:rsidRPr="00036F8E">
        <w:rPr>
          <w:rFonts w:ascii="Calibri" w:hAnsi="Calibri" w:cs="Calibri,Bold"/>
          <w:bCs/>
          <w:color w:val="000000"/>
          <w:u w:val="single"/>
        </w:rPr>
        <w:t>1</w:t>
      </w:r>
      <w:r w:rsidR="00B60814" w:rsidRPr="00036F8E">
        <w:rPr>
          <w:rFonts w:ascii="Calibri" w:hAnsi="Calibri" w:cs="Calibri,Bold"/>
          <w:bCs/>
          <w:color w:val="000000"/>
          <w:u w:val="single"/>
        </w:rPr>
        <w:t>7</w:t>
      </w:r>
      <w:r w:rsidR="0096176A" w:rsidRPr="00036F8E">
        <w:rPr>
          <w:rFonts w:ascii="Calibri" w:hAnsi="Calibri" w:cs="Calibri,Bold"/>
          <w:bCs/>
          <w:color w:val="000000"/>
          <w:u w:val="single"/>
        </w:rPr>
        <w:t>.30</w:t>
      </w: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31A0">
        <w:rPr>
          <w:rFonts w:ascii="Calibri" w:hAnsi="Calibri" w:cs="Calibri,Bold"/>
          <w:b/>
          <w:bCs/>
          <w:color w:val="000000"/>
        </w:rPr>
        <w:t>Orario mostra</w:t>
      </w:r>
    </w:p>
    <w:p w:rsidR="00836A62" w:rsidRDefault="0096176A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  <w:r>
        <w:rPr>
          <w:rFonts w:ascii="Calibri" w:hAnsi="Calibri" w:cs="Calibri,Bold"/>
          <w:bCs/>
          <w:color w:val="000000"/>
        </w:rPr>
        <w:t>M</w:t>
      </w:r>
      <w:r w:rsidR="00355DD6">
        <w:rPr>
          <w:rFonts w:ascii="Calibri" w:hAnsi="Calibri" w:cs="Calibri,Bold"/>
          <w:bCs/>
          <w:color w:val="000000"/>
        </w:rPr>
        <w:t>artedì-venerdì</w:t>
      </w:r>
      <w:r w:rsidR="00836A62" w:rsidRPr="00C431A0">
        <w:rPr>
          <w:rFonts w:ascii="Calibri" w:hAnsi="Calibri" w:cs="Calibri,Bold"/>
          <w:bCs/>
          <w:color w:val="000000"/>
        </w:rPr>
        <w:t xml:space="preserve"> 10,00/13,00 – 15,00/19,00</w:t>
      </w:r>
    </w:p>
    <w:p w:rsidR="00355DD6" w:rsidRPr="00C431A0" w:rsidRDefault="00355DD6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  <w:r>
        <w:rPr>
          <w:rFonts w:ascii="Calibri" w:hAnsi="Calibri" w:cs="Calibri,Bold"/>
          <w:bCs/>
          <w:color w:val="000000"/>
        </w:rPr>
        <w:t>Sabato e domenica 10,00/18,00</w:t>
      </w:r>
    </w:p>
    <w:p w:rsidR="00836A62" w:rsidRPr="00C431A0" w:rsidRDefault="0096176A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  <w:r>
        <w:rPr>
          <w:rFonts w:ascii="Calibri" w:hAnsi="Calibri" w:cs="Calibri,Bold"/>
          <w:bCs/>
          <w:color w:val="000000"/>
        </w:rPr>
        <w:t>L</w:t>
      </w:r>
      <w:r w:rsidR="00836A62" w:rsidRPr="00C431A0">
        <w:rPr>
          <w:rFonts w:ascii="Calibri" w:hAnsi="Calibri" w:cs="Calibri,Bold"/>
          <w:bCs/>
          <w:color w:val="000000"/>
        </w:rPr>
        <w:t>unedì chiuso</w:t>
      </w:r>
    </w:p>
    <w:p w:rsidR="00836A62" w:rsidRPr="00C431A0" w:rsidRDefault="0096176A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  <w:r>
        <w:rPr>
          <w:rFonts w:ascii="Calibri" w:hAnsi="Calibri" w:cs="Calibri,Bold"/>
          <w:bCs/>
          <w:color w:val="000000"/>
        </w:rPr>
        <w:t>La mostra rimarrà aperta nei giorni 8-</w:t>
      </w:r>
      <w:r w:rsidR="00836A62" w:rsidRPr="00C431A0">
        <w:rPr>
          <w:rFonts w:ascii="Calibri" w:hAnsi="Calibri" w:cs="Calibri,Bold"/>
          <w:bCs/>
          <w:color w:val="000000"/>
        </w:rPr>
        <w:t>25-26</w:t>
      </w:r>
      <w:r>
        <w:rPr>
          <w:rFonts w:ascii="Calibri" w:hAnsi="Calibri" w:cs="Calibri,Bold"/>
          <w:bCs/>
          <w:color w:val="000000"/>
        </w:rPr>
        <w:t>-31</w:t>
      </w:r>
      <w:r w:rsidR="00836A62" w:rsidRPr="00C431A0">
        <w:rPr>
          <w:rFonts w:ascii="Calibri" w:hAnsi="Calibri" w:cs="Calibri,Bold"/>
          <w:bCs/>
          <w:color w:val="000000"/>
        </w:rPr>
        <w:t xml:space="preserve"> dicembre</w:t>
      </w:r>
      <w:r>
        <w:rPr>
          <w:rFonts w:ascii="Calibri" w:hAnsi="Calibri" w:cs="Calibri,Bold"/>
          <w:bCs/>
          <w:color w:val="000000"/>
        </w:rPr>
        <w:t>;</w:t>
      </w:r>
      <w:r w:rsidR="00836A62" w:rsidRPr="00C431A0">
        <w:rPr>
          <w:rFonts w:ascii="Calibri" w:hAnsi="Calibri" w:cs="Calibri,Bold"/>
          <w:bCs/>
          <w:color w:val="000000"/>
        </w:rPr>
        <w:t xml:space="preserve"> 1</w:t>
      </w:r>
      <w:r>
        <w:rPr>
          <w:rFonts w:ascii="Calibri" w:hAnsi="Calibri" w:cs="Calibri,Bold"/>
          <w:bCs/>
          <w:color w:val="000000"/>
        </w:rPr>
        <w:t xml:space="preserve"> e </w:t>
      </w:r>
      <w:r w:rsidR="00174ACB">
        <w:rPr>
          <w:rFonts w:ascii="Calibri" w:hAnsi="Calibri" w:cs="Calibri,Bold"/>
          <w:bCs/>
          <w:color w:val="000000"/>
        </w:rPr>
        <w:t>6</w:t>
      </w:r>
      <w:r w:rsidR="00836A62" w:rsidRPr="00C431A0">
        <w:rPr>
          <w:rFonts w:ascii="Calibri" w:hAnsi="Calibri" w:cs="Calibri,Bold"/>
          <w:bCs/>
          <w:color w:val="000000"/>
        </w:rPr>
        <w:t xml:space="preserve"> gennaio</w:t>
      </w:r>
      <w:r>
        <w:rPr>
          <w:rFonts w:ascii="Calibri" w:hAnsi="Calibri" w:cs="Calibri,Bold"/>
          <w:bCs/>
          <w:color w:val="000000"/>
        </w:rPr>
        <w:t>; il 3 febbraio, San Biagio, patrono di Cento.</w:t>
      </w: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Cs/>
          <w:color w:val="000000"/>
        </w:rPr>
      </w:pPr>
    </w:p>
    <w:p w:rsidR="00836A62" w:rsidRPr="00C431A0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31A0">
        <w:rPr>
          <w:rFonts w:ascii="Calibri" w:hAnsi="Calibri" w:cs="Calibri,Bold"/>
          <w:b/>
          <w:bCs/>
          <w:color w:val="000000"/>
        </w:rPr>
        <w:t>Biglietti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305"/>
        <w:gridCol w:w="1302"/>
      </w:tblGrid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Intero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€ 12,00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Ridotti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Residenti (previa presentazione documento di riconoscimento)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6-18 anni compresi (verifica documento)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Over 65 (verifica documento)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4"/>
                <w:szCs w:val="24"/>
              </w:rPr>
            </w:pPr>
            <w:r w:rsidRPr="0036260E">
              <w:rPr>
                <w:rFonts w:ascii="Calibri" w:hAnsi="Calibri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Studenti fino a 25 anni (verifica tessera universitaria)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Convenzioni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/>
                <w:sz w:val="24"/>
                <w:szCs w:val="24"/>
              </w:rPr>
              <w:t>€ 9,00</w:t>
            </w:r>
          </w:p>
        </w:tc>
      </w:tr>
      <w:tr w:rsidR="00FF0429" w:rsidRPr="0036260E" w:rsidTr="00C431A0">
        <w:trPr>
          <w:trHeight w:val="340"/>
        </w:trPr>
        <w:tc>
          <w:tcPr>
            <w:tcW w:w="8305" w:type="dxa"/>
          </w:tcPr>
          <w:p w:rsidR="00FF0429" w:rsidRPr="0036260E" w:rsidRDefault="00FF0429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bookmarkStart w:id="1" w:name="_GoBack"/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 xml:space="preserve">Clienti </w:t>
            </w:r>
            <w:proofErr w:type="spellStart"/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Caricento</w:t>
            </w:r>
            <w:proofErr w:type="spellEnd"/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 xml:space="preserve"> in possesso di una carta di pagamento</w:t>
            </w:r>
            <w:bookmarkEnd w:id="1"/>
          </w:p>
        </w:tc>
        <w:tc>
          <w:tcPr>
            <w:tcW w:w="1302" w:type="dxa"/>
          </w:tcPr>
          <w:p w:rsidR="00FF0429" w:rsidRPr="0036260E" w:rsidRDefault="00FF0429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4"/>
                <w:szCs w:val="24"/>
              </w:rPr>
            </w:pPr>
            <w:r w:rsidRPr="0036260E">
              <w:rPr>
                <w:rFonts w:ascii="Calibri" w:hAnsi="Calibri"/>
                <w:sz w:val="24"/>
                <w:szCs w:val="24"/>
              </w:rPr>
              <w:t>€ 9,00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Scuole (gruppi almeno 10) 1 gratuità ogni 15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€ 5,00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Gruppi (minimo 15 persone) (1 accompagnatore gratuito ogni 20 paganti)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€ 8,00</w:t>
            </w:r>
          </w:p>
        </w:tc>
      </w:tr>
      <w:tr w:rsidR="00836A62" w:rsidRPr="0036260E" w:rsidTr="00C431A0">
        <w:trPr>
          <w:trHeight w:val="340"/>
        </w:trPr>
        <w:tc>
          <w:tcPr>
            <w:tcW w:w="8305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Bambini sotto i 6 anni, diversamente abili al 100% e accompagnatore di persona diversamente abile, giornalisti (previo accredito ufficio stampa) e guide turistiche con tesserino</w:t>
            </w:r>
          </w:p>
        </w:tc>
        <w:tc>
          <w:tcPr>
            <w:tcW w:w="1302" w:type="dxa"/>
          </w:tcPr>
          <w:p w:rsidR="00836A62" w:rsidRPr="0036260E" w:rsidRDefault="00836A62" w:rsidP="00836A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gratuito</w:t>
            </w:r>
          </w:p>
        </w:tc>
      </w:tr>
      <w:tr w:rsidR="00836A62" w:rsidRPr="0036260E" w:rsidTr="00C431A0">
        <w:trPr>
          <w:trHeight w:val="340"/>
        </w:trPr>
        <w:tc>
          <w:tcPr>
            <w:tcW w:w="9607" w:type="dxa"/>
            <w:gridSpan w:val="2"/>
          </w:tcPr>
          <w:p w:rsidR="00836A62" w:rsidRPr="0036260E" w:rsidRDefault="00C431A0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Biglietto famiglia</w:t>
            </w:r>
          </w:p>
        </w:tc>
      </w:tr>
      <w:tr w:rsidR="00C431A0" w:rsidRPr="0036260E" w:rsidTr="00C431A0">
        <w:trPr>
          <w:trHeight w:val="340"/>
        </w:trPr>
        <w:tc>
          <w:tcPr>
            <w:tcW w:w="8305" w:type="dxa"/>
          </w:tcPr>
          <w:p w:rsidR="00C431A0" w:rsidRPr="0036260E" w:rsidRDefault="00C431A0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2 adulti + 1 bambino</w:t>
            </w:r>
          </w:p>
        </w:tc>
        <w:tc>
          <w:tcPr>
            <w:tcW w:w="1302" w:type="dxa"/>
          </w:tcPr>
          <w:p w:rsidR="00C431A0" w:rsidRPr="0036260E" w:rsidRDefault="00C431A0" w:rsidP="00C431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€ 25,00</w:t>
            </w:r>
          </w:p>
        </w:tc>
      </w:tr>
      <w:tr w:rsidR="00C431A0" w:rsidRPr="0036260E" w:rsidTr="00C431A0">
        <w:trPr>
          <w:trHeight w:val="340"/>
        </w:trPr>
        <w:tc>
          <w:tcPr>
            <w:tcW w:w="8305" w:type="dxa"/>
          </w:tcPr>
          <w:p w:rsidR="00C431A0" w:rsidRPr="0036260E" w:rsidRDefault="00C431A0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2 adulti + 2 bambini</w:t>
            </w:r>
          </w:p>
        </w:tc>
        <w:tc>
          <w:tcPr>
            <w:tcW w:w="1302" w:type="dxa"/>
          </w:tcPr>
          <w:p w:rsidR="00C431A0" w:rsidRPr="0036260E" w:rsidRDefault="00C431A0" w:rsidP="00C431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€ 28,00</w:t>
            </w:r>
          </w:p>
        </w:tc>
      </w:tr>
      <w:tr w:rsidR="00C431A0" w:rsidRPr="0036260E" w:rsidTr="00C431A0">
        <w:trPr>
          <w:trHeight w:val="340"/>
        </w:trPr>
        <w:tc>
          <w:tcPr>
            <w:tcW w:w="8305" w:type="dxa"/>
          </w:tcPr>
          <w:p w:rsidR="00C431A0" w:rsidRPr="0036260E" w:rsidRDefault="00C431A0" w:rsidP="00836A62">
            <w:pPr>
              <w:autoSpaceDE w:val="0"/>
              <w:autoSpaceDN w:val="0"/>
              <w:adjustRightInd w:val="0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2 adulti + 3 bambini</w:t>
            </w:r>
          </w:p>
        </w:tc>
        <w:tc>
          <w:tcPr>
            <w:tcW w:w="1302" w:type="dxa"/>
          </w:tcPr>
          <w:p w:rsidR="00C431A0" w:rsidRPr="0036260E" w:rsidRDefault="00C431A0" w:rsidP="00C431A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</w:pPr>
            <w:r w:rsidRPr="0036260E">
              <w:rPr>
                <w:rFonts w:ascii="Calibri" w:hAnsi="Calibri" w:cs="Calibri,Bold"/>
                <w:bCs/>
                <w:color w:val="000000"/>
                <w:sz w:val="24"/>
                <w:szCs w:val="24"/>
              </w:rPr>
              <w:t>€ 30,00</w:t>
            </w:r>
          </w:p>
        </w:tc>
      </w:tr>
    </w:tbl>
    <w:p w:rsidR="00836A62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C431A0">
        <w:rPr>
          <w:rFonts w:cs="Calibri,Bold"/>
          <w:b/>
          <w:bCs/>
          <w:color w:val="000000"/>
        </w:rPr>
        <w:t>Informazioni</w:t>
      </w:r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C431A0">
        <w:rPr>
          <w:rFonts w:cs="Calibri,Bold"/>
          <w:bCs/>
          <w:color w:val="000000"/>
        </w:rPr>
        <w:t xml:space="preserve">IAT </w:t>
      </w:r>
      <w:proofErr w:type="spellStart"/>
      <w:r w:rsidRPr="00C431A0">
        <w:rPr>
          <w:rFonts w:cs="Calibri,Bold"/>
          <w:bCs/>
          <w:color w:val="000000"/>
        </w:rPr>
        <w:t>Informaturismo</w:t>
      </w:r>
      <w:proofErr w:type="spellEnd"/>
    </w:p>
    <w:p w:rsid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C431A0">
        <w:rPr>
          <w:rFonts w:cs="Calibri,Bold"/>
          <w:bCs/>
          <w:color w:val="000000"/>
        </w:rPr>
        <w:t xml:space="preserve">Piazza Guercino, 39 | Cento (FE) | Tel. 0516843334 | </w:t>
      </w:r>
      <w:hyperlink r:id="rId9" w:history="1">
        <w:r w:rsidRPr="008678DF">
          <w:rPr>
            <w:rStyle w:val="Collegamentoipertestuale"/>
            <w:rFonts w:cs="Calibri,Bold"/>
            <w:bCs/>
          </w:rPr>
          <w:t>informaturismo@comune.cento.fe.it</w:t>
        </w:r>
      </w:hyperlink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C431A0">
        <w:rPr>
          <w:rFonts w:cs="Calibri,Bold"/>
          <w:b/>
          <w:bCs/>
          <w:color w:val="000000"/>
        </w:rPr>
        <w:t>Catalogo</w:t>
      </w:r>
    </w:p>
    <w:p w:rsid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C431A0">
        <w:rPr>
          <w:rFonts w:cs="Calibri,Bold"/>
          <w:bCs/>
          <w:color w:val="000000"/>
        </w:rPr>
        <w:t>Silvana Editoriale</w:t>
      </w:r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</w:p>
    <w:p w:rsidR="00C431A0" w:rsidRPr="00C431A0" w:rsidRDefault="00C431A0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C431A0">
        <w:rPr>
          <w:rFonts w:cs="Calibri,Bold"/>
          <w:b/>
          <w:bCs/>
          <w:color w:val="000000"/>
        </w:rPr>
        <w:t>Sito internet</w:t>
      </w:r>
    </w:p>
    <w:p w:rsidR="00836A62" w:rsidRDefault="009056D5" w:rsidP="00C431A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hyperlink r:id="rId10" w:history="1">
        <w:r w:rsidR="00C431A0" w:rsidRPr="00C431A0">
          <w:rPr>
            <w:rStyle w:val="Collegamentoipertestuale"/>
            <w:rFonts w:cs="Calibri,Bold"/>
            <w:bCs/>
          </w:rPr>
          <w:t>www.guercinoacento.it</w:t>
        </w:r>
      </w:hyperlink>
    </w:p>
    <w:p w:rsidR="00C431A0" w:rsidRDefault="00C431A0" w:rsidP="00836A6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836A62" w:rsidRPr="00C431A0" w:rsidRDefault="00C431A0" w:rsidP="00836A62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AB34E8">
        <w:rPr>
          <w:rFonts w:cs="Calibri,Bold"/>
          <w:b/>
          <w:bCs/>
          <w:color w:val="000000"/>
        </w:rPr>
        <w:t>Ufficio stampa Comune di Cento</w:t>
      </w:r>
      <w:r w:rsidR="00AB34E8">
        <w:rPr>
          <w:rFonts w:cs="Calibri,Bold"/>
          <w:bCs/>
          <w:color w:val="000000"/>
        </w:rPr>
        <w:br/>
        <w:t>Cristina Romagnoli | tel. 338.</w:t>
      </w:r>
      <w:r w:rsidRPr="00AB34E8">
        <w:rPr>
          <w:rFonts w:cs="Calibri,Bold"/>
          <w:bCs/>
          <w:color w:val="000000"/>
        </w:rPr>
        <w:t xml:space="preserve">5621108 | </w:t>
      </w:r>
      <w:hyperlink r:id="rId11" w:history="1">
        <w:r w:rsidRPr="00AB34E8">
          <w:rPr>
            <w:rStyle w:val="Collegamentoipertestuale"/>
          </w:rPr>
          <w:t>romagnoli.c@comune.cento.fe.it</w:t>
        </w:r>
      </w:hyperlink>
    </w:p>
    <w:p w:rsidR="00836A62" w:rsidRDefault="00836A62" w:rsidP="00836A6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47080C" w:rsidRPr="007B08B1" w:rsidRDefault="0047080C" w:rsidP="006A17BA">
      <w:pPr>
        <w:spacing w:after="0" w:line="240" w:lineRule="auto"/>
        <w:jc w:val="both"/>
        <w:rPr>
          <w:b/>
          <w:bCs/>
        </w:rPr>
      </w:pPr>
      <w:r w:rsidRPr="007B08B1">
        <w:rPr>
          <w:b/>
          <w:bCs/>
        </w:rPr>
        <w:t>Ufficio stampa mostra</w:t>
      </w:r>
    </w:p>
    <w:p w:rsidR="0047080C" w:rsidRPr="007B08B1" w:rsidRDefault="0047080C" w:rsidP="0047080C">
      <w:pPr>
        <w:spacing w:after="0" w:line="240" w:lineRule="auto"/>
        <w:jc w:val="both"/>
        <w:rPr>
          <w:b/>
        </w:rPr>
      </w:pPr>
      <w:r w:rsidRPr="007B08B1">
        <w:rPr>
          <w:b/>
        </w:rPr>
        <w:t xml:space="preserve">CLP Relazioni Pubbliche </w:t>
      </w:r>
    </w:p>
    <w:p w:rsidR="0047080C" w:rsidRPr="007B08B1" w:rsidRDefault="0047080C" w:rsidP="006A17BA">
      <w:pPr>
        <w:spacing w:after="0" w:line="240" w:lineRule="auto"/>
        <w:jc w:val="both"/>
      </w:pPr>
      <w:r w:rsidRPr="007B08B1">
        <w:rPr>
          <w:bCs/>
        </w:rPr>
        <w:t xml:space="preserve">Clara Cervia | tel. 02.36755700 | </w:t>
      </w:r>
      <w:hyperlink r:id="rId12" w:history="1">
        <w:r w:rsidRPr="007B08B1">
          <w:rPr>
            <w:rStyle w:val="Collegamentoipertestuale"/>
            <w:bCs/>
          </w:rPr>
          <w:t xml:space="preserve">clara.cervia@clp1968.it </w:t>
        </w:r>
      </w:hyperlink>
      <w:r w:rsidRPr="007B08B1">
        <w:rPr>
          <w:bCs/>
        </w:rPr>
        <w:t xml:space="preserve">| </w:t>
      </w:r>
      <w:hyperlink r:id="rId13" w:history="1">
        <w:r w:rsidRPr="007B08B1">
          <w:rPr>
            <w:rStyle w:val="Collegamentoipertestuale"/>
            <w:bCs/>
          </w:rPr>
          <w:t>www.clp1968.it</w:t>
        </w:r>
      </w:hyperlink>
    </w:p>
    <w:sectPr w:rsidR="0047080C" w:rsidRPr="007B08B1" w:rsidSect="00151F2E">
      <w:head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2D" w:rsidRDefault="002B0E2D" w:rsidP="002B0E2D">
      <w:pPr>
        <w:spacing w:after="0" w:line="240" w:lineRule="auto"/>
      </w:pPr>
      <w:r>
        <w:separator/>
      </w:r>
    </w:p>
  </w:endnote>
  <w:endnote w:type="continuationSeparator" w:id="0">
    <w:p w:rsidR="002B0E2D" w:rsidRDefault="002B0E2D" w:rsidP="002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2D" w:rsidRDefault="002B0E2D" w:rsidP="002B0E2D">
      <w:pPr>
        <w:spacing w:after="0" w:line="240" w:lineRule="auto"/>
      </w:pPr>
      <w:r>
        <w:separator/>
      </w:r>
    </w:p>
  </w:footnote>
  <w:footnote w:type="continuationSeparator" w:id="0">
    <w:p w:rsidR="002B0E2D" w:rsidRDefault="002B0E2D" w:rsidP="002B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2D" w:rsidRDefault="002B0E2D">
    <w:pPr>
      <w:pStyle w:val="Intestazione"/>
    </w:pPr>
  </w:p>
  <w:p w:rsidR="00151F2E" w:rsidRDefault="00151F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2E" w:rsidRDefault="000F32C4" w:rsidP="00151F2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BBE7C4" wp14:editId="39B73BB8">
          <wp:simplePos x="0" y="0"/>
          <wp:positionH relativeFrom="margin">
            <wp:posOffset>-355600</wp:posOffset>
          </wp:positionH>
          <wp:positionV relativeFrom="margin">
            <wp:posOffset>-800100</wp:posOffset>
          </wp:positionV>
          <wp:extent cx="6852285" cy="4149725"/>
          <wp:effectExtent l="0" t="0" r="5715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ADER CARTA 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285" cy="414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1F2E" w:rsidRDefault="00151F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D"/>
    <w:rsid w:val="00000B99"/>
    <w:rsid w:val="00036F8E"/>
    <w:rsid w:val="000B04E3"/>
    <w:rsid w:val="000D4F00"/>
    <w:rsid w:val="000F32C4"/>
    <w:rsid w:val="0011449D"/>
    <w:rsid w:val="00151F2E"/>
    <w:rsid w:val="001556EA"/>
    <w:rsid w:val="00174ACB"/>
    <w:rsid w:val="00207589"/>
    <w:rsid w:val="0022306E"/>
    <w:rsid w:val="00237DB9"/>
    <w:rsid w:val="0029164F"/>
    <w:rsid w:val="00296ED9"/>
    <w:rsid w:val="002A2158"/>
    <w:rsid w:val="002B0E2D"/>
    <w:rsid w:val="002B1BDB"/>
    <w:rsid w:val="002C1617"/>
    <w:rsid w:val="002C2DAB"/>
    <w:rsid w:val="0031502D"/>
    <w:rsid w:val="00333E2A"/>
    <w:rsid w:val="00355DD6"/>
    <w:rsid w:val="0036260E"/>
    <w:rsid w:val="00413EE8"/>
    <w:rsid w:val="004212DF"/>
    <w:rsid w:val="00453E88"/>
    <w:rsid w:val="0047080C"/>
    <w:rsid w:val="00535B13"/>
    <w:rsid w:val="005D7756"/>
    <w:rsid w:val="005E0405"/>
    <w:rsid w:val="006060B5"/>
    <w:rsid w:val="006937E8"/>
    <w:rsid w:val="006A17BA"/>
    <w:rsid w:val="00710865"/>
    <w:rsid w:val="00750AD4"/>
    <w:rsid w:val="0077607C"/>
    <w:rsid w:val="007A14E4"/>
    <w:rsid w:val="007B08B1"/>
    <w:rsid w:val="00804BF6"/>
    <w:rsid w:val="00836A62"/>
    <w:rsid w:val="008A51CF"/>
    <w:rsid w:val="009056D5"/>
    <w:rsid w:val="0096176A"/>
    <w:rsid w:val="00A25C10"/>
    <w:rsid w:val="00A37E5A"/>
    <w:rsid w:val="00AB34E8"/>
    <w:rsid w:val="00B3218A"/>
    <w:rsid w:val="00B60814"/>
    <w:rsid w:val="00B628E8"/>
    <w:rsid w:val="00BD451F"/>
    <w:rsid w:val="00C10EFD"/>
    <w:rsid w:val="00C31D1B"/>
    <w:rsid w:val="00C324E5"/>
    <w:rsid w:val="00C431A0"/>
    <w:rsid w:val="00C638D0"/>
    <w:rsid w:val="00C861E0"/>
    <w:rsid w:val="00CD1EDA"/>
    <w:rsid w:val="00CD244A"/>
    <w:rsid w:val="00D04C86"/>
    <w:rsid w:val="00D3290E"/>
    <w:rsid w:val="00D404E7"/>
    <w:rsid w:val="00D6230E"/>
    <w:rsid w:val="00D741BA"/>
    <w:rsid w:val="00E17D7D"/>
    <w:rsid w:val="00E17EB3"/>
    <w:rsid w:val="00E5260C"/>
    <w:rsid w:val="00E76F08"/>
    <w:rsid w:val="00F131BD"/>
    <w:rsid w:val="00F76476"/>
    <w:rsid w:val="00F77C6A"/>
    <w:rsid w:val="00FB01D1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7B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E2D"/>
  </w:style>
  <w:style w:type="paragraph" w:styleId="Pidipagina">
    <w:name w:val="footer"/>
    <w:basedOn w:val="Normale"/>
    <w:link w:val="PidipaginaCarattere"/>
    <w:uiPriority w:val="99"/>
    <w:unhideWhenUsed/>
    <w:rsid w:val="002B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E2D"/>
  </w:style>
  <w:style w:type="character" w:styleId="Collegamentoipertestuale">
    <w:name w:val="Hyperlink"/>
    <w:basedOn w:val="Carpredefinitoparagrafo"/>
    <w:uiPriority w:val="99"/>
    <w:unhideWhenUsed/>
    <w:rsid w:val="0047080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80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3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40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7B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E2D"/>
  </w:style>
  <w:style w:type="paragraph" w:styleId="Pidipagina">
    <w:name w:val="footer"/>
    <w:basedOn w:val="Normale"/>
    <w:link w:val="PidipaginaCarattere"/>
    <w:uiPriority w:val="99"/>
    <w:unhideWhenUsed/>
    <w:rsid w:val="002B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E2D"/>
  </w:style>
  <w:style w:type="character" w:styleId="Collegamentoipertestuale">
    <w:name w:val="Hyperlink"/>
    <w:basedOn w:val="Carpredefinitoparagrafo"/>
    <w:uiPriority w:val="99"/>
    <w:unhideWhenUsed/>
    <w:rsid w:val="0047080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80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3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40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I6mcF" TargetMode="External"/><Relationship Id="rId13" Type="http://schemas.openxmlformats.org/officeDocument/2006/relationships/hyperlink" Target="http://www.clp1968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lara.cervia@clp1968.it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gnoli.c@comune.cento.f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www.guercinoac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urismo@comune.cento.fe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003B-F995-4DFD-9FF5-CCD9A71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Clara Cervia</cp:lastModifiedBy>
  <cp:revision>41</cp:revision>
  <cp:lastPrinted>2019-10-24T07:28:00Z</cp:lastPrinted>
  <dcterms:created xsi:type="dcterms:W3CDTF">2019-09-09T09:41:00Z</dcterms:created>
  <dcterms:modified xsi:type="dcterms:W3CDTF">2019-11-06T17:10:00Z</dcterms:modified>
</cp:coreProperties>
</file>